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F974D4" w14:textId="24FA528E" w:rsidR="00A347FB" w:rsidRDefault="00A347FB">
      <w:pPr>
        <w:ind w:left="3554"/>
        <w:rPr>
          <w:rFonts w:ascii="Times New Roman"/>
          <w:sz w:val="20"/>
        </w:rPr>
      </w:pPr>
      <w:bookmarkStart w:id="0" w:name="_Hlk214014872"/>
    </w:p>
    <w:p w14:paraId="07EC1421" w14:textId="77777777" w:rsidR="00A347FB" w:rsidRDefault="00A347FB">
      <w:pPr>
        <w:ind w:left="3554"/>
        <w:rPr>
          <w:rFonts w:ascii="Times New Roman"/>
          <w:sz w:val="20"/>
        </w:rPr>
      </w:pPr>
    </w:p>
    <w:p w14:paraId="7EA0E656" w14:textId="0D0C1303" w:rsidR="00A347FB" w:rsidRDefault="00A347FB">
      <w:pPr>
        <w:ind w:left="3554"/>
        <w:rPr>
          <w:rFonts w:ascii="Times New Roman"/>
          <w:sz w:val="20"/>
        </w:rPr>
      </w:pPr>
    </w:p>
    <w:p w14:paraId="50A748CB" w14:textId="379F8892" w:rsidR="00430356" w:rsidRDefault="00430356" w:rsidP="00430356">
      <w:pPr>
        <w:tabs>
          <w:tab w:val="right" w:pos="8505"/>
        </w:tabs>
        <w:jc w:val="center"/>
        <w:rPr>
          <w:rFonts w:ascii="Calibri Light" w:hAnsi="Calibri Light" w:cs="Calibri Light"/>
          <w:b/>
          <w:color w:val="333399"/>
          <w:sz w:val="32"/>
          <w:szCs w:val="32"/>
        </w:rPr>
      </w:pPr>
      <w:r>
        <w:rPr>
          <w:rFonts w:ascii="Calibri Light" w:hAnsi="Calibri Light" w:cs="Calibri Light"/>
          <w:b/>
          <w:color w:val="333399"/>
          <w:sz w:val="32"/>
          <w:szCs w:val="32"/>
        </w:rPr>
        <w:t xml:space="preserve">BUTLEIGH </w:t>
      </w:r>
      <w:r>
        <w:rPr>
          <w:rFonts w:ascii="Calibri Light" w:hAnsi="Calibri Light" w:cs="Calibri Light"/>
          <w:color w:val="333399"/>
          <w:sz w:val="32"/>
          <w:szCs w:val="32"/>
        </w:rPr>
        <w:t xml:space="preserve">Church of England </w:t>
      </w:r>
      <w:r>
        <w:rPr>
          <w:rFonts w:ascii="Calibri Light" w:hAnsi="Calibri Light" w:cs="Calibri Light"/>
          <w:b/>
          <w:color w:val="333399"/>
          <w:sz w:val="32"/>
          <w:szCs w:val="32"/>
        </w:rPr>
        <w:t>PRIMARY SCHOOL</w:t>
      </w:r>
    </w:p>
    <w:p w14:paraId="48DBAB5B" w14:textId="77777777" w:rsidR="00A347FB" w:rsidRDefault="00A347FB" w:rsidP="00430356">
      <w:pPr>
        <w:tabs>
          <w:tab w:val="right" w:pos="8505"/>
        </w:tabs>
        <w:jc w:val="center"/>
        <w:rPr>
          <w:rFonts w:ascii="Calibri Light" w:hAnsi="Calibri Light" w:cs="Calibri Light"/>
          <w:b/>
          <w:color w:val="333399"/>
          <w:sz w:val="32"/>
          <w:szCs w:val="32"/>
        </w:rPr>
      </w:pPr>
    </w:p>
    <w:p w14:paraId="5BCB973F" w14:textId="77777777" w:rsidR="00A347FB" w:rsidRDefault="00A347FB" w:rsidP="00430356">
      <w:pPr>
        <w:tabs>
          <w:tab w:val="right" w:pos="8505"/>
        </w:tabs>
        <w:jc w:val="center"/>
        <w:rPr>
          <w:rFonts w:ascii="Calibri Light" w:hAnsi="Calibri Light" w:cs="Calibri Light"/>
          <w:b/>
          <w:color w:val="333399"/>
          <w:sz w:val="32"/>
          <w:szCs w:val="32"/>
        </w:rPr>
      </w:pPr>
    </w:p>
    <w:p w14:paraId="263BB38D" w14:textId="2E49AF01" w:rsidR="00A347FB" w:rsidRDefault="00A347FB" w:rsidP="00430356">
      <w:pPr>
        <w:tabs>
          <w:tab w:val="right" w:pos="8505"/>
        </w:tabs>
        <w:jc w:val="center"/>
        <w:rPr>
          <w:rFonts w:ascii="Calibri Light" w:hAnsi="Calibri Light" w:cs="Calibri Light"/>
          <w:b/>
          <w:color w:val="333399"/>
          <w:sz w:val="32"/>
          <w:szCs w:val="32"/>
        </w:rPr>
      </w:pPr>
      <w:r>
        <w:rPr>
          <w:rFonts w:ascii="Times New Roman"/>
          <w:noProof/>
          <w:sz w:val="20"/>
        </w:rPr>
        <w:drawing>
          <wp:anchor distT="0" distB="0" distL="114300" distR="114300" simplePos="0" relativeHeight="251658240" behindDoc="0" locked="0" layoutInCell="1" allowOverlap="1" wp14:anchorId="1C106A96" wp14:editId="13868A04">
            <wp:simplePos x="0" y="0"/>
            <wp:positionH relativeFrom="page">
              <wp:align>center</wp:align>
            </wp:positionH>
            <wp:positionV relativeFrom="paragraph">
              <wp:posOffset>9525</wp:posOffset>
            </wp:positionV>
            <wp:extent cx="933450" cy="1038225"/>
            <wp:effectExtent l="0" t="0" r="0" b="9525"/>
            <wp:wrapNone/>
            <wp:docPr id="1217322808" name="Picture 1" descr="A blue and white shield with a building and a fla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322808" name="Picture 1" descr="A blue and white shield with a building and a flag&#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933450" cy="1038225"/>
                    </a:xfrm>
                    <a:prstGeom prst="rect">
                      <a:avLst/>
                    </a:prstGeom>
                  </pic:spPr>
                </pic:pic>
              </a:graphicData>
            </a:graphic>
          </wp:anchor>
        </w:drawing>
      </w:r>
    </w:p>
    <w:p w14:paraId="6C92A675" w14:textId="77777777" w:rsidR="00A347FB" w:rsidRDefault="00A347FB" w:rsidP="00430356">
      <w:pPr>
        <w:tabs>
          <w:tab w:val="right" w:pos="8505"/>
        </w:tabs>
        <w:jc w:val="center"/>
        <w:rPr>
          <w:rFonts w:ascii="Calibri Light" w:hAnsi="Calibri Light" w:cs="Calibri Light"/>
          <w:b/>
          <w:color w:val="333399"/>
          <w:sz w:val="32"/>
          <w:szCs w:val="32"/>
        </w:rPr>
      </w:pPr>
    </w:p>
    <w:p w14:paraId="2F7007DD" w14:textId="77777777" w:rsidR="00A347FB" w:rsidRDefault="00A347FB" w:rsidP="00430356">
      <w:pPr>
        <w:tabs>
          <w:tab w:val="right" w:pos="8505"/>
        </w:tabs>
        <w:jc w:val="center"/>
        <w:rPr>
          <w:rFonts w:ascii="Times New Roman"/>
          <w:sz w:val="28"/>
        </w:rPr>
      </w:pPr>
    </w:p>
    <w:bookmarkEnd w:id="0"/>
    <w:p w14:paraId="7419E852" w14:textId="77777777" w:rsidR="00430356" w:rsidRDefault="00430356">
      <w:pPr>
        <w:pStyle w:val="BodyText"/>
        <w:spacing w:before="189"/>
        <w:rPr>
          <w:rFonts w:ascii="Times New Roman"/>
          <w:sz w:val="28"/>
        </w:rPr>
      </w:pPr>
    </w:p>
    <w:p w14:paraId="7D842EC9" w14:textId="77777777" w:rsidR="00A347FB" w:rsidRDefault="00A347FB">
      <w:pPr>
        <w:pStyle w:val="BodyText"/>
        <w:spacing w:before="189"/>
        <w:rPr>
          <w:rFonts w:ascii="Times New Roman"/>
          <w:sz w:val="28"/>
        </w:rPr>
      </w:pPr>
    </w:p>
    <w:p w14:paraId="6D1179A1" w14:textId="77777777" w:rsidR="00A347FB" w:rsidRDefault="00A347FB">
      <w:pPr>
        <w:pStyle w:val="BodyText"/>
        <w:spacing w:before="189"/>
        <w:rPr>
          <w:rFonts w:ascii="Times New Roman"/>
          <w:sz w:val="28"/>
        </w:rPr>
      </w:pPr>
    </w:p>
    <w:p w14:paraId="67CA7F9A" w14:textId="017E8529" w:rsidR="00DC08F9" w:rsidRDefault="00430356">
      <w:pPr>
        <w:pStyle w:val="Heading3"/>
        <w:spacing w:before="1"/>
        <w:rPr>
          <w:rFonts w:ascii="Calibri Light" w:hAnsi="Calibri Light" w:cs="Calibri Light"/>
        </w:rPr>
      </w:pPr>
      <w:r w:rsidRPr="00430356">
        <w:rPr>
          <w:rFonts w:ascii="Calibri Light" w:hAnsi="Calibri Light" w:cs="Calibri Light"/>
        </w:rPr>
        <w:t xml:space="preserve">Butleigh Church of England Primary School are consulting on </w:t>
      </w:r>
      <w:r w:rsidR="003B6272">
        <w:rPr>
          <w:rFonts w:ascii="Calibri Light" w:hAnsi="Calibri Light" w:cs="Calibri Light"/>
        </w:rPr>
        <w:t>proposed charges to</w:t>
      </w:r>
      <w:r w:rsidR="00304C95">
        <w:rPr>
          <w:rFonts w:ascii="Calibri Light" w:hAnsi="Calibri Light" w:cs="Calibri Light"/>
        </w:rPr>
        <w:t xml:space="preserve"> the Butleigh Church of England School Admission </w:t>
      </w:r>
      <w:r w:rsidR="00231021">
        <w:rPr>
          <w:rFonts w:ascii="Calibri Light" w:hAnsi="Calibri Light" w:cs="Calibri Light"/>
        </w:rPr>
        <w:t>Policy 2027-2028:</w:t>
      </w:r>
    </w:p>
    <w:p w14:paraId="0C9672AC" w14:textId="77777777" w:rsidR="00231021" w:rsidRDefault="00231021">
      <w:pPr>
        <w:pStyle w:val="Heading3"/>
        <w:spacing w:before="1"/>
        <w:rPr>
          <w:rFonts w:ascii="Calibri Light" w:hAnsi="Calibri Light" w:cs="Calibri Light"/>
        </w:rPr>
      </w:pPr>
    </w:p>
    <w:p w14:paraId="2F9C2F5A" w14:textId="5F4A53F8" w:rsidR="00231021" w:rsidRDefault="001F4649" w:rsidP="001F4649">
      <w:pPr>
        <w:pStyle w:val="Heading3"/>
        <w:numPr>
          <w:ilvl w:val="0"/>
          <w:numId w:val="7"/>
        </w:numPr>
        <w:spacing w:before="1"/>
        <w:rPr>
          <w:rFonts w:ascii="Calibri Light" w:hAnsi="Calibri Light" w:cs="Calibri Light"/>
          <w:sz w:val="24"/>
          <w:szCs w:val="24"/>
        </w:rPr>
      </w:pPr>
      <w:r>
        <w:rPr>
          <w:rFonts w:ascii="Calibri Light" w:hAnsi="Calibri Light" w:cs="Calibri Light"/>
          <w:sz w:val="24"/>
          <w:szCs w:val="24"/>
        </w:rPr>
        <w:t>The admissions authority has changed from Somerset Loca</w:t>
      </w:r>
      <w:r w:rsidR="00163A04">
        <w:rPr>
          <w:rFonts w:ascii="Calibri Light" w:hAnsi="Calibri Light" w:cs="Calibri Light"/>
          <w:sz w:val="24"/>
          <w:szCs w:val="24"/>
        </w:rPr>
        <w:t>l Authority to the Governing Body</w:t>
      </w:r>
    </w:p>
    <w:p w14:paraId="10A96191" w14:textId="77777777" w:rsidR="00163A04" w:rsidRDefault="00163A04" w:rsidP="00163A04">
      <w:pPr>
        <w:pStyle w:val="Heading3"/>
        <w:spacing w:before="1"/>
        <w:rPr>
          <w:rFonts w:ascii="Calibri Light" w:hAnsi="Calibri Light" w:cs="Calibri Light"/>
          <w:sz w:val="24"/>
          <w:szCs w:val="24"/>
        </w:rPr>
      </w:pPr>
    </w:p>
    <w:p w14:paraId="146B9E5E" w14:textId="614C8D1D" w:rsidR="00163A04" w:rsidRDefault="00122F6F" w:rsidP="00163A04">
      <w:pPr>
        <w:pStyle w:val="Heading3"/>
        <w:numPr>
          <w:ilvl w:val="0"/>
          <w:numId w:val="7"/>
        </w:numPr>
        <w:spacing w:before="1"/>
        <w:rPr>
          <w:rFonts w:ascii="Calibri Light" w:hAnsi="Calibri Light" w:cs="Calibri Light"/>
          <w:sz w:val="24"/>
          <w:szCs w:val="24"/>
        </w:rPr>
      </w:pPr>
      <w:r>
        <w:rPr>
          <w:rFonts w:ascii="Calibri Light" w:hAnsi="Calibri Light" w:cs="Calibri Light"/>
          <w:sz w:val="24"/>
          <w:szCs w:val="24"/>
        </w:rPr>
        <w:t>Oversubscription Criteria</w:t>
      </w:r>
    </w:p>
    <w:p w14:paraId="10B42CBA" w14:textId="77777777" w:rsidR="009A63DD" w:rsidRDefault="009A63DD" w:rsidP="009A63DD">
      <w:pPr>
        <w:pStyle w:val="ListParagraph"/>
        <w:rPr>
          <w:rFonts w:ascii="Calibri Light" w:hAnsi="Calibri Light" w:cs="Calibri Light"/>
          <w:sz w:val="24"/>
          <w:szCs w:val="24"/>
        </w:rPr>
      </w:pPr>
    </w:p>
    <w:p w14:paraId="5C962515" w14:textId="2EDD26AB" w:rsidR="00122F6F" w:rsidRDefault="009A63DD" w:rsidP="009A63DD">
      <w:pPr>
        <w:pStyle w:val="Heading3"/>
        <w:spacing w:before="1"/>
        <w:rPr>
          <w:rFonts w:ascii="Calibri Light" w:hAnsi="Calibri Light" w:cs="Calibri Light"/>
          <w:sz w:val="24"/>
          <w:szCs w:val="24"/>
        </w:rPr>
      </w:pPr>
      <w:r>
        <w:rPr>
          <w:rFonts w:ascii="Calibri Light" w:hAnsi="Calibri Light" w:cs="Calibri Light"/>
          <w:sz w:val="24"/>
          <w:szCs w:val="24"/>
        </w:rPr>
        <w:t>From:</w:t>
      </w:r>
      <w:r w:rsidR="00127903">
        <w:rPr>
          <w:rFonts w:ascii="Calibri Light" w:hAnsi="Calibri Light" w:cs="Calibri Light"/>
          <w:sz w:val="24"/>
          <w:szCs w:val="24"/>
        </w:rPr>
        <w:t xml:space="preserve"> </w:t>
      </w:r>
    </w:p>
    <w:p w14:paraId="143DAECF" w14:textId="58F425D3" w:rsidR="00127903" w:rsidRDefault="00A43785" w:rsidP="009A63DD">
      <w:pPr>
        <w:pStyle w:val="Heading3"/>
        <w:spacing w:before="1"/>
        <w:rPr>
          <w:rFonts w:ascii="Calibri Light" w:hAnsi="Calibri Light" w:cs="Calibri Light"/>
          <w:sz w:val="24"/>
          <w:szCs w:val="24"/>
        </w:rPr>
      </w:pPr>
      <w:r>
        <w:rPr>
          <w:rFonts w:ascii="Calibri Light" w:hAnsi="Calibri Light" w:cs="Calibri Light"/>
          <w:sz w:val="24"/>
          <w:szCs w:val="24"/>
        </w:rPr>
        <w:t>Children</w:t>
      </w:r>
      <w:r w:rsidR="00127903">
        <w:rPr>
          <w:rFonts w:ascii="Calibri Light" w:hAnsi="Calibri Light" w:cs="Calibri Light"/>
          <w:sz w:val="24"/>
          <w:szCs w:val="24"/>
        </w:rPr>
        <w:t xml:space="preserve"> of </w:t>
      </w:r>
      <w:r>
        <w:rPr>
          <w:rFonts w:ascii="Calibri Light" w:hAnsi="Calibri Light" w:cs="Calibri Light"/>
          <w:sz w:val="24"/>
          <w:szCs w:val="24"/>
        </w:rPr>
        <w:t>Staff</w:t>
      </w:r>
    </w:p>
    <w:p w14:paraId="5E8E2996" w14:textId="77777777" w:rsidR="00DC08F9" w:rsidRPr="00430356" w:rsidRDefault="00CC4546">
      <w:pPr>
        <w:pStyle w:val="ListParagraph"/>
        <w:numPr>
          <w:ilvl w:val="0"/>
          <w:numId w:val="4"/>
        </w:numPr>
        <w:tabs>
          <w:tab w:val="left" w:pos="1589"/>
        </w:tabs>
        <w:spacing w:before="340"/>
        <w:ind w:right="58"/>
        <w:rPr>
          <w:rFonts w:ascii="Calibri Light" w:hAnsi="Calibri Light" w:cs="Calibri Light"/>
          <w:sz w:val="24"/>
        </w:rPr>
      </w:pPr>
      <w:r w:rsidRPr="00430356">
        <w:rPr>
          <w:rFonts w:ascii="Calibri Light" w:hAnsi="Calibri Light" w:cs="Calibri Light"/>
          <w:sz w:val="24"/>
        </w:rPr>
        <w:t>Children of permanent fully qualified teachers employed at the school for at least two</w:t>
      </w:r>
      <w:r w:rsidRPr="00430356">
        <w:rPr>
          <w:rFonts w:ascii="Calibri Light" w:hAnsi="Calibri Light" w:cs="Calibri Light"/>
          <w:spacing w:val="80"/>
          <w:w w:val="150"/>
          <w:sz w:val="24"/>
        </w:rPr>
        <w:t xml:space="preserve"> </w:t>
      </w:r>
      <w:r w:rsidRPr="00430356">
        <w:rPr>
          <w:rFonts w:ascii="Calibri Light" w:hAnsi="Calibri Light" w:cs="Calibri Light"/>
          <w:sz w:val="24"/>
        </w:rPr>
        <w:t>years prior to the application closing date.</w:t>
      </w:r>
    </w:p>
    <w:p w14:paraId="0EDE4CE4" w14:textId="77777777" w:rsidR="00DC08F9" w:rsidRPr="00430356" w:rsidRDefault="00CC4546">
      <w:pPr>
        <w:pStyle w:val="ListParagraph"/>
        <w:numPr>
          <w:ilvl w:val="0"/>
          <w:numId w:val="4"/>
        </w:numPr>
        <w:tabs>
          <w:tab w:val="left" w:pos="1589"/>
        </w:tabs>
        <w:spacing w:before="1"/>
        <w:ind w:right="57"/>
        <w:rPr>
          <w:rFonts w:ascii="Calibri Light" w:hAnsi="Calibri Light" w:cs="Calibri Light"/>
          <w:sz w:val="24"/>
        </w:rPr>
      </w:pPr>
      <w:r w:rsidRPr="00430356">
        <w:rPr>
          <w:rFonts w:ascii="Calibri Light" w:hAnsi="Calibri Light" w:cs="Calibri Light"/>
          <w:sz w:val="24"/>
        </w:rPr>
        <w:t>Children</w:t>
      </w:r>
      <w:r w:rsidRPr="00430356">
        <w:rPr>
          <w:rFonts w:ascii="Calibri Light" w:hAnsi="Calibri Light" w:cs="Calibri Light"/>
          <w:spacing w:val="28"/>
          <w:sz w:val="24"/>
        </w:rPr>
        <w:t xml:space="preserve"> </w:t>
      </w:r>
      <w:r w:rsidRPr="00430356">
        <w:rPr>
          <w:rFonts w:ascii="Calibri Light" w:hAnsi="Calibri Light" w:cs="Calibri Light"/>
          <w:sz w:val="24"/>
        </w:rPr>
        <w:t>of</w:t>
      </w:r>
      <w:r w:rsidRPr="00430356">
        <w:rPr>
          <w:rFonts w:ascii="Calibri Light" w:hAnsi="Calibri Light" w:cs="Calibri Light"/>
          <w:spacing w:val="29"/>
          <w:sz w:val="24"/>
        </w:rPr>
        <w:t xml:space="preserve"> </w:t>
      </w:r>
      <w:r w:rsidRPr="00430356">
        <w:rPr>
          <w:rFonts w:ascii="Calibri Light" w:hAnsi="Calibri Light" w:cs="Calibri Light"/>
          <w:sz w:val="24"/>
        </w:rPr>
        <w:t>permanent</w:t>
      </w:r>
      <w:r w:rsidRPr="00430356">
        <w:rPr>
          <w:rFonts w:ascii="Calibri Light" w:hAnsi="Calibri Light" w:cs="Calibri Light"/>
          <w:spacing w:val="30"/>
          <w:sz w:val="24"/>
        </w:rPr>
        <w:t xml:space="preserve"> </w:t>
      </w:r>
      <w:r w:rsidRPr="00430356">
        <w:rPr>
          <w:rFonts w:ascii="Calibri Light" w:hAnsi="Calibri Light" w:cs="Calibri Light"/>
          <w:sz w:val="24"/>
        </w:rPr>
        <w:t>fully</w:t>
      </w:r>
      <w:r w:rsidRPr="00430356">
        <w:rPr>
          <w:rFonts w:ascii="Calibri Light" w:hAnsi="Calibri Light" w:cs="Calibri Light"/>
          <w:spacing w:val="28"/>
          <w:sz w:val="24"/>
        </w:rPr>
        <w:t xml:space="preserve"> </w:t>
      </w:r>
      <w:r w:rsidRPr="00430356">
        <w:rPr>
          <w:rFonts w:ascii="Calibri Light" w:hAnsi="Calibri Light" w:cs="Calibri Light"/>
          <w:sz w:val="24"/>
        </w:rPr>
        <w:t>qualified</w:t>
      </w:r>
      <w:r w:rsidRPr="00430356">
        <w:rPr>
          <w:rFonts w:ascii="Calibri Light" w:hAnsi="Calibri Light" w:cs="Calibri Light"/>
          <w:spacing w:val="28"/>
          <w:sz w:val="24"/>
        </w:rPr>
        <w:t xml:space="preserve"> </w:t>
      </w:r>
      <w:r w:rsidRPr="00430356">
        <w:rPr>
          <w:rFonts w:ascii="Calibri Light" w:hAnsi="Calibri Light" w:cs="Calibri Light"/>
          <w:sz w:val="24"/>
        </w:rPr>
        <w:t>teachers</w:t>
      </w:r>
      <w:r w:rsidRPr="00430356">
        <w:rPr>
          <w:rFonts w:ascii="Calibri Light" w:hAnsi="Calibri Light" w:cs="Calibri Light"/>
          <w:spacing w:val="28"/>
          <w:sz w:val="24"/>
        </w:rPr>
        <w:t xml:space="preserve"> </w:t>
      </w:r>
      <w:r w:rsidRPr="00430356">
        <w:rPr>
          <w:rFonts w:ascii="Calibri Light" w:hAnsi="Calibri Light" w:cs="Calibri Light"/>
          <w:sz w:val="24"/>
        </w:rPr>
        <w:t>recruited</w:t>
      </w:r>
      <w:r w:rsidRPr="00430356">
        <w:rPr>
          <w:rFonts w:ascii="Calibri Light" w:hAnsi="Calibri Light" w:cs="Calibri Light"/>
          <w:spacing w:val="28"/>
          <w:sz w:val="24"/>
        </w:rPr>
        <w:t xml:space="preserve"> </w:t>
      </w:r>
      <w:r w:rsidRPr="00430356">
        <w:rPr>
          <w:rFonts w:ascii="Calibri Light" w:hAnsi="Calibri Light" w:cs="Calibri Light"/>
          <w:sz w:val="24"/>
        </w:rPr>
        <w:t>to</w:t>
      </w:r>
      <w:r w:rsidRPr="00430356">
        <w:rPr>
          <w:rFonts w:ascii="Calibri Light" w:hAnsi="Calibri Light" w:cs="Calibri Light"/>
          <w:spacing w:val="29"/>
          <w:sz w:val="24"/>
        </w:rPr>
        <w:t xml:space="preserve"> </w:t>
      </w:r>
      <w:r w:rsidRPr="00430356">
        <w:rPr>
          <w:rFonts w:ascii="Calibri Light" w:hAnsi="Calibri Light" w:cs="Calibri Light"/>
          <w:sz w:val="24"/>
        </w:rPr>
        <w:t>fill</w:t>
      </w:r>
      <w:r w:rsidRPr="00430356">
        <w:rPr>
          <w:rFonts w:ascii="Calibri Light" w:hAnsi="Calibri Light" w:cs="Calibri Light"/>
          <w:spacing w:val="29"/>
          <w:sz w:val="24"/>
        </w:rPr>
        <w:t xml:space="preserve"> </w:t>
      </w:r>
      <w:r w:rsidRPr="00430356">
        <w:rPr>
          <w:rFonts w:ascii="Calibri Light" w:hAnsi="Calibri Light" w:cs="Calibri Light"/>
          <w:sz w:val="24"/>
        </w:rPr>
        <w:t>a</w:t>
      </w:r>
      <w:r w:rsidRPr="00430356">
        <w:rPr>
          <w:rFonts w:ascii="Calibri Light" w:hAnsi="Calibri Light" w:cs="Calibri Light"/>
          <w:spacing w:val="28"/>
          <w:sz w:val="24"/>
        </w:rPr>
        <w:t xml:space="preserve"> </w:t>
      </w:r>
      <w:r w:rsidRPr="00430356">
        <w:rPr>
          <w:rFonts w:ascii="Calibri Light" w:hAnsi="Calibri Light" w:cs="Calibri Light"/>
          <w:sz w:val="24"/>
        </w:rPr>
        <w:t>vacant</w:t>
      </w:r>
      <w:r w:rsidRPr="00430356">
        <w:rPr>
          <w:rFonts w:ascii="Calibri Light" w:hAnsi="Calibri Light" w:cs="Calibri Light"/>
          <w:spacing w:val="28"/>
          <w:sz w:val="24"/>
        </w:rPr>
        <w:t xml:space="preserve"> </w:t>
      </w:r>
      <w:r w:rsidRPr="00430356">
        <w:rPr>
          <w:rFonts w:ascii="Calibri Light" w:hAnsi="Calibri Light" w:cs="Calibri Light"/>
          <w:sz w:val="24"/>
        </w:rPr>
        <w:t>post</w:t>
      </w:r>
      <w:r w:rsidRPr="00430356">
        <w:rPr>
          <w:rFonts w:ascii="Calibri Light" w:hAnsi="Calibri Light" w:cs="Calibri Light"/>
          <w:spacing w:val="26"/>
          <w:sz w:val="24"/>
        </w:rPr>
        <w:t xml:space="preserve"> </w:t>
      </w:r>
      <w:r w:rsidRPr="00430356">
        <w:rPr>
          <w:rFonts w:ascii="Calibri Light" w:hAnsi="Calibri Light" w:cs="Calibri Light"/>
          <w:sz w:val="24"/>
        </w:rPr>
        <w:t>for</w:t>
      </w:r>
      <w:r w:rsidRPr="00430356">
        <w:rPr>
          <w:rFonts w:ascii="Calibri Light" w:hAnsi="Calibri Light" w:cs="Calibri Light"/>
          <w:spacing w:val="28"/>
          <w:sz w:val="24"/>
        </w:rPr>
        <w:t xml:space="preserve"> </w:t>
      </w:r>
      <w:r w:rsidRPr="00430356">
        <w:rPr>
          <w:rFonts w:ascii="Calibri Light" w:hAnsi="Calibri Light" w:cs="Calibri Light"/>
          <w:sz w:val="24"/>
        </w:rPr>
        <w:t>which there is a demonstrable skill shortage.</w:t>
      </w:r>
    </w:p>
    <w:p w14:paraId="572B872F" w14:textId="77777777" w:rsidR="00DC08F9" w:rsidRPr="00A43785" w:rsidRDefault="00CC4546">
      <w:pPr>
        <w:pStyle w:val="Heading3"/>
        <w:rPr>
          <w:rFonts w:ascii="Calibri Light" w:hAnsi="Calibri Light" w:cs="Calibri Light"/>
          <w:sz w:val="24"/>
          <w:szCs w:val="24"/>
        </w:rPr>
      </w:pPr>
      <w:r w:rsidRPr="00A43785">
        <w:rPr>
          <w:rFonts w:ascii="Calibri Light" w:hAnsi="Calibri Light" w:cs="Calibri Light"/>
          <w:spacing w:val="-5"/>
          <w:sz w:val="24"/>
          <w:szCs w:val="24"/>
        </w:rPr>
        <w:t>To:</w:t>
      </w:r>
    </w:p>
    <w:p w14:paraId="3BEDEF04" w14:textId="77777777" w:rsidR="00DC08F9" w:rsidRPr="00430356" w:rsidRDefault="00CC4546">
      <w:pPr>
        <w:pStyle w:val="BodyText"/>
        <w:spacing w:before="337" w:line="290" w:lineRule="exact"/>
        <w:ind w:left="28"/>
        <w:rPr>
          <w:rFonts w:ascii="Calibri Light" w:hAnsi="Calibri Light" w:cs="Calibri Light"/>
        </w:rPr>
      </w:pPr>
      <w:r w:rsidRPr="00430356">
        <w:rPr>
          <w:rFonts w:ascii="Calibri Light" w:hAnsi="Calibri Light" w:cs="Calibri Light"/>
        </w:rPr>
        <w:t>Children</w:t>
      </w:r>
      <w:r w:rsidRPr="00430356">
        <w:rPr>
          <w:rFonts w:ascii="Calibri Light" w:hAnsi="Calibri Light" w:cs="Calibri Light"/>
          <w:spacing w:val="-3"/>
        </w:rPr>
        <w:t xml:space="preserve"> </w:t>
      </w:r>
      <w:r w:rsidRPr="00430356">
        <w:rPr>
          <w:rFonts w:ascii="Calibri Light" w:hAnsi="Calibri Light" w:cs="Calibri Light"/>
        </w:rPr>
        <w:t>of PPAT</w:t>
      </w:r>
      <w:r w:rsidRPr="00430356">
        <w:rPr>
          <w:rFonts w:ascii="Calibri Light" w:hAnsi="Calibri Light" w:cs="Calibri Light"/>
          <w:spacing w:val="-1"/>
        </w:rPr>
        <w:t xml:space="preserve"> </w:t>
      </w:r>
      <w:r w:rsidRPr="00430356">
        <w:rPr>
          <w:rFonts w:ascii="Calibri Light" w:hAnsi="Calibri Light" w:cs="Calibri Light"/>
        </w:rPr>
        <w:t>staff</w:t>
      </w:r>
      <w:r w:rsidRPr="00430356">
        <w:rPr>
          <w:rFonts w:ascii="Calibri Light" w:hAnsi="Calibri Light" w:cs="Calibri Light"/>
          <w:spacing w:val="1"/>
        </w:rPr>
        <w:t xml:space="preserve"> </w:t>
      </w:r>
      <w:r w:rsidRPr="00430356">
        <w:rPr>
          <w:rFonts w:ascii="Calibri Light" w:hAnsi="Calibri Light" w:cs="Calibri Light"/>
          <w:color w:val="232323"/>
          <w:spacing w:val="-4"/>
        </w:rPr>
        <w:t>where</w:t>
      </w:r>
    </w:p>
    <w:p w14:paraId="31F7373C" w14:textId="77777777" w:rsidR="00DC08F9" w:rsidRPr="00430356" w:rsidRDefault="00CC4546">
      <w:pPr>
        <w:pStyle w:val="ListParagraph"/>
        <w:numPr>
          <w:ilvl w:val="0"/>
          <w:numId w:val="3"/>
        </w:numPr>
        <w:tabs>
          <w:tab w:val="left" w:pos="1589"/>
        </w:tabs>
        <w:spacing w:before="4" w:line="232" w:lineRule="auto"/>
        <w:ind w:right="59"/>
        <w:rPr>
          <w:rFonts w:ascii="Calibri Light" w:hAnsi="Calibri Light" w:cs="Calibri Light"/>
          <w:sz w:val="24"/>
        </w:rPr>
      </w:pPr>
      <w:r w:rsidRPr="00430356">
        <w:rPr>
          <w:rFonts w:ascii="Calibri Light" w:hAnsi="Calibri Light" w:cs="Calibri Light"/>
          <w:color w:val="232323"/>
          <w:sz w:val="24"/>
        </w:rPr>
        <w:t>The member of staff has been employed by PPAT for two or more years at the time of</w:t>
      </w:r>
      <w:r w:rsidRPr="00430356">
        <w:rPr>
          <w:rFonts w:ascii="Calibri Light" w:hAnsi="Calibri Light" w:cs="Calibri Light"/>
          <w:color w:val="232323"/>
          <w:spacing w:val="80"/>
          <w:w w:val="150"/>
          <w:sz w:val="24"/>
        </w:rPr>
        <w:t xml:space="preserve"> </w:t>
      </w:r>
      <w:r w:rsidRPr="00430356">
        <w:rPr>
          <w:rFonts w:ascii="Calibri Light" w:hAnsi="Calibri Light" w:cs="Calibri Light"/>
          <w:color w:val="232323"/>
          <w:sz w:val="24"/>
        </w:rPr>
        <w:t>application for admission to the school.</w:t>
      </w:r>
    </w:p>
    <w:p w14:paraId="740EB6E9" w14:textId="77777777" w:rsidR="00DC08F9" w:rsidRPr="00430356" w:rsidRDefault="00CC4546">
      <w:pPr>
        <w:pStyle w:val="ListParagraph"/>
        <w:numPr>
          <w:ilvl w:val="0"/>
          <w:numId w:val="3"/>
        </w:numPr>
        <w:tabs>
          <w:tab w:val="left" w:pos="1589"/>
        </w:tabs>
        <w:spacing w:before="3" w:line="235" w:lineRule="auto"/>
        <w:ind w:right="58" w:hanging="840"/>
        <w:rPr>
          <w:rFonts w:ascii="Calibri Light" w:hAnsi="Calibri Light" w:cs="Calibri Light"/>
          <w:sz w:val="24"/>
        </w:rPr>
      </w:pPr>
      <w:r w:rsidRPr="00430356">
        <w:rPr>
          <w:rFonts w:ascii="Calibri Light" w:hAnsi="Calibri Light" w:cs="Calibri Light"/>
          <w:color w:val="232323"/>
          <w:sz w:val="24"/>
        </w:rPr>
        <w:t>The</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member</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of</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staff</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is</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recruited</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to</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fill</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a</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vacant</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post</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in</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the</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Trust</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where</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there</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is</w:t>
      </w:r>
      <w:r w:rsidRPr="00430356">
        <w:rPr>
          <w:rFonts w:ascii="Calibri Light" w:hAnsi="Calibri Light" w:cs="Calibri Light"/>
          <w:color w:val="232323"/>
          <w:spacing w:val="40"/>
          <w:sz w:val="24"/>
        </w:rPr>
        <w:t xml:space="preserve"> </w:t>
      </w:r>
      <w:r w:rsidRPr="00430356">
        <w:rPr>
          <w:rFonts w:ascii="Calibri Light" w:hAnsi="Calibri Light" w:cs="Calibri Light"/>
          <w:color w:val="232323"/>
          <w:sz w:val="24"/>
        </w:rPr>
        <w:t>a demonstrable skill shortage.</w:t>
      </w:r>
    </w:p>
    <w:p w14:paraId="738BF8BC" w14:textId="77777777" w:rsidR="00DC08F9" w:rsidRDefault="00DC08F9">
      <w:pPr>
        <w:pStyle w:val="ListParagraph"/>
        <w:spacing w:line="235" w:lineRule="auto"/>
        <w:rPr>
          <w:sz w:val="24"/>
        </w:rPr>
        <w:sectPr w:rsidR="00DC08F9" w:rsidSect="000C2DDF">
          <w:headerReference w:type="first" r:id="rId11"/>
          <w:type w:val="continuous"/>
          <w:pgSz w:w="11910" w:h="16840"/>
          <w:pgMar w:top="1200" w:right="566" w:bottom="280" w:left="708" w:header="720" w:footer="720" w:gutter="0"/>
          <w:cols w:space="720"/>
          <w:titlePg/>
          <w:docGrid w:linePitch="299"/>
        </w:sectPr>
      </w:pPr>
    </w:p>
    <w:p w14:paraId="2C48E093" w14:textId="5404A81D" w:rsidR="000C2DDF" w:rsidRDefault="000C2DDF" w:rsidP="000C2DDF">
      <w:pPr>
        <w:pBdr>
          <w:top w:val="nil"/>
          <w:left w:val="nil"/>
          <w:bottom w:val="nil"/>
          <w:right w:val="nil"/>
          <w:between w:val="nil"/>
        </w:pBdr>
        <w:tabs>
          <w:tab w:val="center" w:pos="4513"/>
          <w:tab w:val="right" w:pos="9026"/>
          <w:tab w:val="right" w:pos="10466"/>
        </w:tabs>
        <w:jc w:val="center"/>
        <w:rPr>
          <w:rFonts w:ascii="Calibri" w:eastAsia="Calibri" w:hAnsi="Calibri" w:cs="Calibri"/>
          <w:b/>
          <w:i/>
        </w:rPr>
      </w:pPr>
      <w:bookmarkStart w:id="1" w:name="_Hlk146888533"/>
      <w:r>
        <w:rPr>
          <w:noProof/>
          <w:lang w:eastAsia="en-GB"/>
        </w:rPr>
        <w:lastRenderedPageBreak/>
        <w:drawing>
          <wp:anchor distT="0" distB="0" distL="0" distR="0" simplePos="0" relativeHeight="251660289" behindDoc="1" locked="0" layoutInCell="1" hidden="0" allowOverlap="1" wp14:anchorId="5313C37C" wp14:editId="16801C1E">
            <wp:simplePos x="0" y="0"/>
            <wp:positionH relativeFrom="margin">
              <wp:align>right</wp:align>
            </wp:positionH>
            <wp:positionV relativeFrom="paragraph">
              <wp:posOffset>-532765</wp:posOffset>
            </wp:positionV>
            <wp:extent cx="485775" cy="638175"/>
            <wp:effectExtent l="0" t="0" r="9525" b="9525"/>
            <wp:wrapNone/>
            <wp:docPr id="3" name="image3.jpg" descr="A blue line drawing of a building&#10;&#10;AI-generated content may be incorrect."/>
            <wp:cNvGraphicFramePr/>
            <a:graphic xmlns:a="http://schemas.openxmlformats.org/drawingml/2006/main">
              <a:graphicData uri="http://schemas.openxmlformats.org/drawingml/2006/picture">
                <pic:pic xmlns:pic="http://schemas.openxmlformats.org/drawingml/2006/picture">
                  <pic:nvPicPr>
                    <pic:cNvPr id="3" name="image3.jpg" descr="A blue line drawing of a building&#10;&#10;AI-generated content may be incorrect."/>
                    <pic:cNvPicPr preferRelativeResize="0"/>
                  </pic:nvPicPr>
                  <pic:blipFill>
                    <a:blip r:embed="rId12"/>
                    <a:srcRect/>
                    <a:stretch>
                      <a:fillRect/>
                    </a:stretch>
                  </pic:blipFill>
                  <pic:spPr>
                    <a:xfrm>
                      <a:off x="0" y="0"/>
                      <a:ext cx="485775" cy="638175"/>
                    </a:xfrm>
                    <a:prstGeom prst="rect">
                      <a:avLst/>
                    </a:prstGeom>
                    <a:ln/>
                  </pic:spPr>
                </pic:pic>
              </a:graphicData>
            </a:graphic>
          </wp:anchor>
        </w:drawing>
      </w:r>
      <w:r>
        <w:rPr>
          <w:rFonts w:ascii="Calibri" w:eastAsia="Calibri" w:hAnsi="Calibri" w:cs="Calibri"/>
          <w:b/>
          <w:i/>
        </w:rPr>
        <w:t xml:space="preserve">“Aspire to </w:t>
      </w:r>
      <w:r w:rsidR="00166C75">
        <w:rPr>
          <w:rFonts w:ascii="Calibri" w:eastAsia="Calibri" w:hAnsi="Calibri" w:cs="Calibri"/>
          <w:b/>
          <w:i/>
        </w:rPr>
        <w:t>be your</w:t>
      </w:r>
      <w:r>
        <w:rPr>
          <w:rFonts w:ascii="Calibri" w:eastAsia="Calibri" w:hAnsi="Calibri" w:cs="Calibri"/>
          <w:b/>
          <w:i/>
        </w:rPr>
        <w:t xml:space="preserve"> best self by living, learning, growing together with God’s love”</w:t>
      </w:r>
    </w:p>
    <w:p w14:paraId="02DC28BE" w14:textId="16433858" w:rsidR="000C2DDF" w:rsidRDefault="000C2DDF" w:rsidP="000C2DDF">
      <w:pPr>
        <w:pStyle w:val="Header"/>
        <w:jc w:val="center"/>
      </w:pPr>
      <w:r>
        <w:rPr>
          <w:rFonts w:ascii="Calibri" w:eastAsia="Calibri" w:hAnsi="Calibri" w:cs="Calibri"/>
          <w:b/>
          <w:color w:val="FF0000"/>
        </w:rPr>
        <w:t xml:space="preserve">Kindness </w:t>
      </w:r>
      <w:r>
        <w:rPr>
          <w:rFonts w:ascii="Calibri" w:eastAsia="Calibri" w:hAnsi="Calibri" w:cs="Calibri"/>
          <w:b/>
        </w:rPr>
        <w:t xml:space="preserve">    </w:t>
      </w:r>
      <w:r>
        <w:rPr>
          <w:rFonts w:ascii="Calibri" w:eastAsia="Calibri" w:hAnsi="Calibri" w:cs="Calibri"/>
          <w:b/>
          <w:color w:val="FFC000"/>
        </w:rPr>
        <w:t xml:space="preserve">Forgiveness  </w:t>
      </w:r>
      <w:r>
        <w:rPr>
          <w:rFonts w:ascii="Calibri" w:eastAsia="Calibri" w:hAnsi="Calibri" w:cs="Calibri"/>
          <w:b/>
        </w:rPr>
        <w:t xml:space="preserve">   </w:t>
      </w:r>
      <w:r>
        <w:rPr>
          <w:rFonts w:ascii="Calibri" w:eastAsia="Calibri" w:hAnsi="Calibri" w:cs="Calibri"/>
          <w:b/>
          <w:color w:val="00B0F0"/>
        </w:rPr>
        <w:t xml:space="preserve">Respect        </w:t>
      </w:r>
      <w:r>
        <w:rPr>
          <w:rFonts w:ascii="Calibri" w:eastAsia="Calibri" w:hAnsi="Calibri" w:cs="Calibri"/>
          <w:b/>
          <w:color w:val="7030A0"/>
        </w:rPr>
        <w:t xml:space="preserve">Honesty </w:t>
      </w:r>
      <w:r>
        <w:rPr>
          <w:rFonts w:ascii="Calibri" w:eastAsia="Calibri" w:hAnsi="Calibri" w:cs="Calibri"/>
          <w:b/>
        </w:rPr>
        <w:t xml:space="preserve">     Co-operation     </w:t>
      </w:r>
      <w:r>
        <w:rPr>
          <w:rFonts w:ascii="Calibri" w:eastAsia="Calibri" w:hAnsi="Calibri" w:cs="Calibri"/>
          <w:b/>
          <w:color w:val="F15BD4"/>
        </w:rPr>
        <w:t xml:space="preserve"> Courage</w:t>
      </w:r>
    </w:p>
    <w:bookmarkEnd w:id="1"/>
    <w:p w14:paraId="286581D9" w14:textId="77777777" w:rsidR="00A347FB" w:rsidRDefault="00A347FB">
      <w:pPr>
        <w:ind w:left="2356"/>
        <w:rPr>
          <w:sz w:val="20"/>
        </w:rPr>
      </w:pPr>
    </w:p>
    <w:p w14:paraId="1C76D351" w14:textId="77777777" w:rsidR="00A347FB" w:rsidRDefault="00A347FB">
      <w:pPr>
        <w:ind w:left="2356"/>
        <w:rPr>
          <w:sz w:val="20"/>
        </w:rPr>
      </w:pPr>
    </w:p>
    <w:p w14:paraId="238A52E7" w14:textId="77777777" w:rsidR="00A347FB" w:rsidRDefault="00A347FB">
      <w:pPr>
        <w:ind w:left="2356"/>
        <w:rPr>
          <w:sz w:val="20"/>
        </w:rPr>
      </w:pPr>
    </w:p>
    <w:p w14:paraId="36F7F209" w14:textId="77777777" w:rsidR="00A347FB" w:rsidRDefault="00A347FB">
      <w:pPr>
        <w:ind w:left="2356"/>
        <w:rPr>
          <w:sz w:val="20"/>
        </w:rPr>
      </w:pPr>
    </w:p>
    <w:p w14:paraId="5E30D45D" w14:textId="77777777" w:rsidR="000C2DDF" w:rsidRDefault="000C2DDF" w:rsidP="00430356">
      <w:pPr>
        <w:tabs>
          <w:tab w:val="right" w:pos="8505"/>
        </w:tabs>
        <w:jc w:val="center"/>
        <w:rPr>
          <w:rFonts w:ascii="Calibri Light" w:hAnsi="Calibri Light" w:cs="Calibri Light"/>
          <w:b/>
          <w:color w:val="333399"/>
          <w:sz w:val="32"/>
          <w:szCs w:val="32"/>
        </w:rPr>
      </w:pPr>
    </w:p>
    <w:p w14:paraId="1D5EE478" w14:textId="77777777" w:rsidR="000C2DDF" w:rsidRDefault="000C2DDF" w:rsidP="00430356">
      <w:pPr>
        <w:tabs>
          <w:tab w:val="right" w:pos="8505"/>
        </w:tabs>
        <w:jc w:val="center"/>
        <w:rPr>
          <w:rFonts w:ascii="Calibri Light" w:hAnsi="Calibri Light" w:cs="Calibri Light"/>
          <w:b/>
          <w:color w:val="333399"/>
          <w:sz w:val="32"/>
          <w:szCs w:val="32"/>
        </w:rPr>
      </w:pPr>
    </w:p>
    <w:p w14:paraId="3DC7926B" w14:textId="77777777" w:rsidR="000C2DDF" w:rsidRDefault="000C2DDF" w:rsidP="00430356">
      <w:pPr>
        <w:tabs>
          <w:tab w:val="right" w:pos="8505"/>
        </w:tabs>
        <w:jc w:val="center"/>
        <w:rPr>
          <w:rFonts w:ascii="Calibri Light" w:hAnsi="Calibri Light" w:cs="Calibri Light"/>
          <w:b/>
          <w:color w:val="333399"/>
          <w:sz w:val="32"/>
          <w:szCs w:val="32"/>
        </w:rPr>
      </w:pPr>
    </w:p>
    <w:p w14:paraId="22776447" w14:textId="5C6F882A" w:rsidR="00430356" w:rsidRPr="00166C75" w:rsidRDefault="00430356" w:rsidP="00430356">
      <w:pPr>
        <w:tabs>
          <w:tab w:val="right" w:pos="8505"/>
        </w:tabs>
        <w:jc w:val="center"/>
        <w:rPr>
          <w:rFonts w:ascii="Times New Roman"/>
          <w:sz w:val="40"/>
          <w:szCs w:val="40"/>
        </w:rPr>
      </w:pPr>
      <w:r w:rsidRPr="00166C75">
        <w:rPr>
          <w:rFonts w:ascii="Calibri Light" w:hAnsi="Calibri Light" w:cs="Calibri Light"/>
          <w:b/>
          <w:color w:val="333399"/>
          <w:sz w:val="40"/>
          <w:szCs w:val="40"/>
        </w:rPr>
        <w:t xml:space="preserve">BUTLEIGH </w:t>
      </w:r>
      <w:r w:rsidRPr="00166C75">
        <w:rPr>
          <w:rFonts w:ascii="Calibri Light" w:hAnsi="Calibri Light" w:cs="Calibri Light"/>
          <w:color w:val="333399"/>
          <w:sz w:val="40"/>
          <w:szCs w:val="40"/>
        </w:rPr>
        <w:t xml:space="preserve">Church of England </w:t>
      </w:r>
      <w:r w:rsidRPr="00166C75">
        <w:rPr>
          <w:rFonts w:ascii="Calibri Light" w:hAnsi="Calibri Light" w:cs="Calibri Light"/>
          <w:b/>
          <w:color w:val="333399"/>
          <w:sz w:val="40"/>
          <w:szCs w:val="40"/>
        </w:rPr>
        <w:t>PRIMARY SCHOOL</w:t>
      </w:r>
    </w:p>
    <w:p w14:paraId="2B13C5D6" w14:textId="66B5390B" w:rsidR="00DC08F9" w:rsidRDefault="00DC08F9">
      <w:pPr>
        <w:pStyle w:val="BodyText"/>
        <w:rPr>
          <w:sz w:val="36"/>
        </w:rPr>
      </w:pPr>
    </w:p>
    <w:p w14:paraId="3099741E" w14:textId="0B31EEE7" w:rsidR="00DC08F9" w:rsidRDefault="00DC08F9">
      <w:pPr>
        <w:pStyle w:val="BodyText"/>
        <w:rPr>
          <w:sz w:val="36"/>
        </w:rPr>
      </w:pPr>
    </w:p>
    <w:p w14:paraId="0A08606B" w14:textId="338B00F2" w:rsidR="00DC08F9" w:rsidRDefault="00166C75">
      <w:pPr>
        <w:pStyle w:val="BodyText"/>
        <w:rPr>
          <w:sz w:val="36"/>
        </w:rPr>
      </w:pPr>
      <w:r>
        <w:rPr>
          <w:rFonts w:ascii="Times New Roman"/>
          <w:noProof/>
          <w:sz w:val="20"/>
        </w:rPr>
        <w:drawing>
          <wp:anchor distT="0" distB="0" distL="114300" distR="114300" simplePos="0" relativeHeight="251658241" behindDoc="0" locked="0" layoutInCell="1" allowOverlap="1" wp14:anchorId="594EAD37" wp14:editId="2C083C45">
            <wp:simplePos x="0" y="0"/>
            <wp:positionH relativeFrom="page">
              <wp:align>center</wp:align>
            </wp:positionH>
            <wp:positionV relativeFrom="paragraph">
              <wp:posOffset>223520</wp:posOffset>
            </wp:positionV>
            <wp:extent cx="1310256" cy="1457325"/>
            <wp:effectExtent l="0" t="0" r="4445" b="0"/>
            <wp:wrapNone/>
            <wp:docPr id="147614261" name="Picture 1" descr="A blue and white shield with a building and a fla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322808" name="Picture 1" descr="A blue and white shield with a building and a flag&#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1310256" cy="1457325"/>
                    </a:xfrm>
                    <a:prstGeom prst="rect">
                      <a:avLst/>
                    </a:prstGeom>
                  </pic:spPr>
                </pic:pic>
              </a:graphicData>
            </a:graphic>
            <wp14:sizeRelH relativeFrom="margin">
              <wp14:pctWidth>0</wp14:pctWidth>
            </wp14:sizeRelH>
            <wp14:sizeRelV relativeFrom="margin">
              <wp14:pctHeight>0</wp14:pctHeight>
            </wp14:sizeRelV>
          </wp:anchor>
        </w:drawing>
      </w:r>
    </w:p>
    <w:p w14:paraId="7E67A137" w14:textId="0E7DE7C7" w:rsidR="00DC08F9" w:rsidRDefault="00DC08F9">
      <w:pPr>
        <w:pStyle w:val="BodyText"/>
        <w:rPr>
          <w:sz w:val="36"/>
        </w:rPr>
      </w:pPr>
    </w:p>
    <w:p w14:paraId="1F730E81" w14:textId="0D488E62" w:rsidR="000C2DDF" w:rsidRDefault="000C2DDF">
      <w:pPr>
        <w:spacing w:before="1" w:line="386" w:lineRule="auto"/>
        <w:ind w:left="2455" w:right="2483"/>
        <w:jc w:val="center"/>
        <w:rPr>
          <w:b/>
          <w:sz w:val="36"/>
        </w:rPr>
      </w:pPr>
    </w:p>
    <w:p w14:paraId="4BCF5ED2" w14:textId="77777777" w:rsidR="000C2DDF" w:rsidRDefault="000C2DDF">
      <w:pPr>
        <w:spacing w:before="1" w:line="386" w:lineRule="auto"/>
        <w:ind w:left="2455" w:right="2483"/>
        <w:jc w:val="center"/>
        <w:rPr>
          <w:b/>
          <w:sz w:val="36"/>
        </w:rPr>
      </w:pPr>
    </w:p>
    <w:p w14:paraId="4E40BF27" w14:textId="77777777" w:rsidR="000C2DDF" w:rsidRDefault="000C2DDF">
      <w:pPr>
        <w:spacing w:before="1" w:line="386" w:lineRule="auto"/>
        <w:ind w:left="2455" w:right="2483"/>
        <w:jc w:val="center"/>
        <w:rPr>
          <w:b/>
          <w:sz w:val="36"/>
        </w:rPr>
      </w:pPr>
    </w:p>
    <w:p w14:paraId="757BC6A3" w14:textId="77777777" w:rsidR="000C2DDF" w:rsidRDefault="000C2DDF">
      <w:pPr>
        <w:spacing w:before="1" w:line="386" w:lineRule="auto"/>
        <w:ind w:left="2455" w:right="2483"/>
        <w:jc w:val="center"/>
        <w:rPr>
          <w:b/>
          <w:sz w:val="36"/>
        </w:rPr>
      </w:pPr>
    </w:p>
    <w:p w14:paraId="76E3E6B8" w14:textId="24F210D0" w:rsidR="00DC08F9" w:rsidRDefault="00CC4546">
      <w:pPr>
        <w:spacing w:before="1" w:line="386" w:lineRule="auto"/>
        <w:ind w:left="2455" w:right="2483"/>
        <w:jc w:val="center"/>
        <w:rPr>
          <w:b/>
          <w:sz w:val="36"/>
        </w:rPr>
      </w:pPr>
      <w:r>
        <w:rPr>
          <w:b/>
          <w:sz w:val="36"/>
        </w:rPr>
        <w:t>Admissions</w:t>
      </w:r>
      <w:r>
        <w:rPr>
          <w:b/>
          <w:spacing w:val="-18"/>
          <w:sz w:val="36"/>
        </w:rPr>
        <w:t xml:space="preserve"> </w:t>
      </w:r>
      <w:r>
        <w:rPr>
          <w:b/>
          <w:sz w:val="36"/>
        </w:rPr>
        <w:t>Arrangements</w:t>
      </w:r>
      <w:r>
        <w:rPr>
          <w:b/>
          <w:spacing w:val="-18"/>
          <w:sz w:val="36"/>
        </w:rPr>
        <w:t xml:space="preserve"> </w:t>
      </w:r>
      <w:r>
        <w:rPr>
          <w:b/>
          <w:sz w:val="36"/>
        </w:rPr>
        <w:t>for 2027/28 Academic Year</w:t>
      </w:r>
    </w:p>
    <w:p w14:paraId="20170E64" w14:textId="77777777" w:rsidR="00DC08F9" w:rsidRDefault="00DC08F9">
      <w:pPr>
        <w:pStyle w:val="BodyText"/>
        <w:rPr>
          <w:b/>
          <w:sz w:val="36"/>
        </w:rPr>
      </w:pPr>
    </w:p>
    <w:p w14:paraId="2F8FDB62" w14:textId="77777777" w:rsidR="00DC08F9" w:rsidRDefault="00DC08F9">
      <w:pPr>
        <w:pStyle w:val="BodyText"/>
        <w:rPr>
          <w:b/>
          <w:sz w:val="36"/>
        </w:rPr>
      </w:pPr>
    </w:p>
    <w:p w14:paraId="3CE01C43" w14:textId="77777777" w:rsidR="00DC08F9" w:rsidRDefault="00DC08F9">
      <w:pPr>
        <w:pStyle w:val="BodyText"/>
        <w:rPr>
          <w:b/>
          <w:sz w:val="36"/>
        </w:rPr>
      </w:pPr>
    </w:p>
    <w:p w14:paraId="7CA91220" w14:textId="77777777" w:rsidR="00DC08F9" w:rsidRDefault="00DC08F9">
      <w:pPr>
        <w:pStyle w:val="BodyText"/>
        <w:rPr>
          <w:b/>
          <w:sz w:val="36"/>
        </w:rPr>
      </w:pPr>
    </w:p>
    <w:p w14:paraId="7D294304" w14:textId="77777777" w:rsidR="00DC08F9" w:rsidRDefault="00DC08F9">
      <w:pPr>
        <w:pStyle w:val="BodyText"/>
        <w:spacing w:before="57"/>
        <w:rPr>
          <w:b/>
          <w:sz w:val="36"/>
        </w:rPr>
      </w:pPr>
    </w:p>
    <w:p w14:paraId="5B051A8C" w14:textId="77777777" w:rsidR="00DC08F9" w:rsidRDefault="00DC08F9">
      <w:pPr>
        <w:jc w:val="center"/>
        <w:rPr>
          <w:sz w:val="28"/>
        </w:rPr>
        <w:sectPr w:rsidR="00DC08F9">
          <w:pgSz w:w="11910" w:h="16840"/>
          <w:pgMar w:top="1280" w:right="566" w:bottom="280" w:left="708" w:header="720" w:footer="720" w:gutter="0"/>
          <w:cols w:space="720"/>
        </w:sectPr>
      </w:pPr>
    </w:p>
    <w:p w14:paraId="6DD85B00" w14:textId="77777777" w:rsidR="00DC08F9" w:rsidRDefault="00CC4546">
      <w:pPr>
        <w:pStyle w:val="Heading2"/>
      </w:pPr>
      <w:r>
        <w:lastRenderedPageBreak/>
        <w:t>Admissions</w:t>
      </w:r>
      <w:r>
        <w:rPr>
          <w:spacing w:val="-7"/>
        </w:rPr>
        <w:t xml:space="preserve"> </w:t>
      </w:r>
      <w:r>
        <w:t>Arrangements</w:t>
      </w:r>
      <w:r>
        <w:rPr>
          <w:spacing w:val="-7"/>
        </w:rPr>
        <w:t xml:space="preserve"> </w:t>
      </w:r>
      <w:r>
        <w:t>for</w:t>
      </w:r>
      <w:r>
        <w:rPr>
          <w:spacing w:val="-6"/>
        </w:rPr>
        <w:t xml:space="preserve"> </w:t>
      </w:r>
      <w:r>
        <w:t>2027/28</w:t>
      </w:r>
      <w:r>
        <w:rPr>
          <w:spacing w:val="-7"/>
        </w:rPr>
        <w:t xml:space="preserve"> </w:t>
      </w:r>
      <w:r>
        <w:t>Academic</w:t>
      </w:r>
      <w:r>
        <w:rPr>
          <w:spacing w:val="-6"/>
        </w:rPr>
        <w:t xml:space="preserve"> </w:t>
      </w:r>
      <w:r>
        <w:rPr>
          <w:spacing w:val="-4"/>
        </w:rPr>
        <w:t>Year</w:t>
      </w:r>
    </w:p>
    <w:p w14:paraId="20280FA7" w14:textId="49AEAD47" w:rsidR="00DC08F9" w:rsidRDefault="00CC4546">
      <w:pPr>
        <w:pStyle w:val="BodyText"/>
        <w:spacing w:before="253"/>
        <w:ind w:left="28"/>
      </w:pPr>
      <w:r>
        <w:t xml:space="preserve">These admission arrangements apply to all applications for admissions to </w:t>
      </w:r>
      <w:r w:rsidR="00C0029E">
        <w:t>Butleigh</w:t>
      </w:r>
      <w:r>
        <w:t xml:space="preserve"> C of E Primary School for reception entry in September 2027 and any in year applications from 1</w:t>
      </w:r>
      <w:r>
        <w:rPr>
          <w:vertAlign w:val="superscript"/>
        </w:rPr>
        <w:t>st</w:t>
      </w:r>
      <w:r>
        <w:t xml:space="preserve"> September 2027.</w:t>
      </w:r>
    </w:p>
    <w:p w14:paraId="3BED4EDD" w14:textId="77777777" w:rsidR="00DC08F9" w:rsidRDefault="00CC4546">
      <w:pPr>
        <w:pStyle w:val="Heading4"/>
        <w:spacing w:before="293"/>
        <w:jc w:val="left"/>
      </w:pPr>
      <w:r>
        <w:rPr>
          <w:spacing w:val="-2"/>
        </w:rPr>
        <w:t>Introduction</w:t>
      </w:r>
    </w:p>
    <w:p w14:paraId="19F73BEB" w14:textId="41844469" w:rsidR="00DC08F9" w:rsidRDefault="00CC4546">
      <w:pPr>
        <w:pStyle w:val="BodyText"/>
        <w:spacing w:before="292"/>
        <w:ind w:left="28"/>
      </w:pPr>
      <w:r>
        <w:t>The</w:t>
      </w:r>
      <w:r>
        <w:rPr>
          <w:spacing w:val="-3"/>
        </w:rPr>
        <w:t xml:space="preserve"> </w:t>
      </w:r>
      <w:r>
        <w:t>Admissions</w:t>
      </w:r>
      <w:r>
        <w:rPr>
          <w:spacing w:val="-2"/>
        </w:rPr>
        <w:t xml:space="preserve"> </w:t>
      </w:r>
      <w:r>
        <w:t>Authority</w:t>
      </w:r>
      <w:r>
        <w:rPr>
          <w:spacing w:val="-1"/>
        </w:rPr>
        <w:t xml:space="preserve"> </w:t>
      </w:r>
      <w:r>
        <w:t xml:space="preserve">for </w:t>
      </w:r>
      <w:r w:rsidR="00C0029E">
        <w:t>Butleigh</w:t>
      </w:r>
      <w:r>
        <w:rPr>
          <w:spacing w:val="-3"/>
        </w:rPr>
        <w:t xml:space="preserve"> </w:t>
      </w:r>
      <w:r>
        <w:t>C</w:t>
      </w:r>
      <w:r>
        <w:rPr>
          <w:spacing w:val="-3"/>
        </w:rPr>
        <w:t xml:space="preserve"> </w:t>
      </w:r>
      <w:r>
        <w:t>of</w:t>
      </w:r>
      <w:r>
        <w:rPr>
          <w:spacing w:val="-1"/>
        </w:rPr>
        <w:t xml:space="preserve"> </w:t>
      </w:r>
      <w:r>
        <w:t>E Primary</w:t>
      </w:r>
      <w:r>
        <w:rPr>
          <w:spacing w:val="-1"/>
        </w:rPr>
        <w:t xml:space="preserve"> </w:t>
      </w:r>
      <w:r>
        <w:t>School</w:t>
      </w:r>
      <w:r>
        <w:rPr>
          <w:spacing w:val="-1"/>
        </w:rPr>
        <w:t xml:space="preserve"> </w:t>
      </w:r>
      <w:r>
        <w:t>is</w:t>
      </w:r>
      <w:r>
        <w:rPr>
          <w:spacing w:val="-3"/>
        </w:rPr>
        <w:t xml:space="preserve"> </w:t>
      </w:r>
      <w:r>
        <w:t>the</w:t>
      </w:r>
      <w:r>
        <w:rPr>
          <w:spacing w:val="-1"/>
        </w:rPr>
        <w:t xml:space="preserve"> </w:t>
      </w:r>
      <w:r>
        <w:t>Governing</w:t>
      </w:r>
      <w:r>
        <w:rPr>
          <w:spacing w:val="-1"/>
        </w:rPr>
        <w:t xml:space="preserve"> </w:t>
      </w:r>
      <w:r>
        <w:rPr>
          <w:spacing w:val="-2"/>
        </w:rPr>
        <w:t>Body.</w:t>
      </w:r>
    </w:p>
    <w:p w14:paraId="3CC272B9" w14:textId="77777777" w:rsidR="00DC08F9" w:rsidRDefault="00DC08F9">
      <w:pPr>
        <w:pStyle w:val="BodyText"/>
      </w:pPr>
    </w:p>
    <w:p w14:paraId="0AB80092" w14:textId="77777777" w:rsidR="00DC08F9" w:rsidRDefault="00CC4546">
      <w:pPr>
        <w:pStyle w:val="BodyText"/>
        <w:ind w:left="28"/>
      </w:pPr>
      <w:r>
        <w:t>An Admissions Committee comprising of Governors is responsible for taking all admission decisions for children starting in reception and for joining the school during the academic year.</w:t>
      </w:r>
    </w:p>
    <w:p w14:paraId="4FFAA0F4" w14:textId="77777777" w:rsidR="00DC08F9" w:rsidRDefault="00CC4546">
      <w:pPr>
        <w:pStyle w:val="BodyText"/>
        <w:spacing w:before="292"/>
        <w:ind w:left="28" w:right="53"/>
        <w:jc w:val="both"/>
      </w:pPr>
      <w:r>
        <w:t>Somerset Local Authority is responsible for co-ordinating all applications for children starting school. These admissions arrangements should be read in conjunction with Somerset’s published co-ordinated Admissions Scheme for September 2027.</w:t>
      </w:r>
    </w:p>
    <w:p w14:paraId="5CFD8828" w14:textId="77777777" w:rsidR="00DC08F9" w:rsidRDefault="00DC08F9">
      <w:pPr>
        <w:pStyle w:val="BodyText"/>
        <w:spacing w:before="3"/>
      </w:pPr>
    </w:p>
    <w:p w14:paraId="055D465E" w14:textId="77777777" w:rsidR="00DC08F9" w:rsidRDefault="00CC4546">
      <w:pPr>
        <w:pStyle w:val="Heading4"/>
      </w:pPr>
      <w:r>
        <w:t>The</w:t>
      </w:r>
      <w:r>
        <w:rPr>
          <w:spacing w:val="-5"/>
        </w:rPr>
        <w:t xml:space="preserve"> </w:t>
      </w:r>
      <w:r>
        <w:t>Published</w:t>
      </w:r>
      <w:r>
        <w:rPr>
          <w:spacing w:val="-4"/>
        </w:rPr>
        <w:t xml:space="preserve"> </w:t>
      </w:r>
      <w:r>
        <w:t>Admission</w:t>
      </w:r>
      <w:r>
        <w:rPr>
          <w:spacing w:val="-4"/>
        </w:rPr>
        <w:t xml:space="preserve"> </w:t>
      </w:r>
      <w:r>
        <w:rPr>
          <w:spacing w:val="-2"/>
        </w:rPr>
        <w:t>Number</w:t>
      </w:r>
    </w:p>
    <w:p w14:paraId="666143D6" w14:textId="55DF7E05" w:rsidR="00DC08F9" w:rsidRDefault="00CC4546">
      <w:pPr>
        <w:pStyle w:val="BodyText"/>
        <w:spacing w:before="292"/>
        <w:ind w:left="28"/>
        <w:jc w:val="both"/>
      </w:pPr>
      <w:r>
        <w:t>The</w:t>
      </w:r>
      <w:r>
        <w:rPr>
          <w:spacing w:val="-4"/>
        </w:rPr>
        <w:t xml:space="preserve"> </w:t>
      </w:r>
      <w:r>
        <w:t>Governing</w:t>
      </w:r>
      <w:r>
        <w:rPr>
          <w:spacing w:val="-1"/>
        </w:rPr>
        <w:t xml:space="preserve"> </w:t>
      </w:r>
      <w:r>
        <w:t>Body</w:t>
      </w:r>
      <w:r>
        <w:rPr>
          <w:spacing w:val="-1"/>
        </w:rPr>
        <w:t xml:space="preserve"> </w:t>
      </w:r>
      <w:r>
        <w:t>has</w:t>
      </w:r>
      <w:r>
        <w:rPr>
          <w:spacing w:val="-3"/>
        </w:rPr>
        <w:t xml:space="preserve"> </w:t>
      </w:r>
      <w:r>
        <w:t>set</w:t>
      </w:r>
      <w:r>
        <w:rPr>
          <w:spacing w:val="-1"/>
        </w:rPr>
        <w:t xml:space="preserve"> </w:t>
      </w:r>
      <w:r>
        <w:t>an</w:t>
      </w:r>
      <w:r>
        <w:rPr>
          <w:spacing w:val="-2"/>
        </w:rPr>
        <w:t xml:space="preserve"> </w:t>
      </w:r>
      <w:r>
        <w:t>Admission</w:t>
      </w:r>
      <w:r>
        <w:rPr>
          <w:spacing w:val="-1"/>
        </w:rPr>
        <w:t xml:space="preserve"> </w:t>
      </w:r>
      <w:r>
        <w:t>Number</w:t>
      </w:r>
      <w:r>
        <w:rPr>
          <w:spacing w:val="-3"/>
        </w:rPr>
        <w:t xml:space="preserve"> </w:t>
      </w:r>
      <w:r>
        <w:t>of</w:t>
      </w:r>
      <w:r>
        <w:rPr>
          <w:spacing w:val="-1"/>
        </w:rPr>
        <w:t xml:space="preserve"> </w:t>
      </w:r>
      <w:r w:rsidR="00E041D3">
        <w:t>16</w:t>
      </w:r>
      <w:r>
        <w:t xml:space="preserve"> for</w:t>
      </w:r>
      <w:r>
        <w:rPr>
          <w:spacing w:val="-2"/>
        </w:rPr>
        <w:t xml:space="preserve"> </w:t>
      </w:r>
      <w:r>
        <w:t>the</w:t>
      </w:r>
      <w:r>
        <w:rPr>
          <w:spacing w:val="-3"/>
        </w:rPr>
        <w:t xml:space="preserve"> </w:t>
      </w:r>
      <w:r>
        <w:t>year</w:t>
      </w:r>
      <w:r>
        <w:rPr>
          <w:spacing w:val="-2"/>
        </w:rPr>
        <w:t xml:space="preserve"> </w:t>
      </w:r>
      <w:r>
        <w:t>of</w:t>
      </w:r>
      <w:r>
        <w:rPr>
          <w:spacing w:val="-1"/>
        </w:rPr>
        <w:t xml:space="preserve"> </w:t>
      </w:r>
      <w:r>
        <w:rPr>
          <w:spacing w:val="-2"/>
        </w:rPr>
        <w:t>entry.</w:t>
      </w:r>
    </w:p>
    <w:p w14:paraId="3C7451B8" w14:textId="77777777" w:rsidR="00DC08F9" w:rsidRDefault="00DC08F9">
      <w:pPr>
        <w:pStyle w:val="BodyText"/>
      </w:pPr>
    </w:p>
    <w:p w14:paraId="556FC5AD" w14:textId="77777777" w:rsidR="00DC08F9" w:rsidRDefault="00CC4546">
      <w:pPr>
        <w:pStyle w:val="Heading4"/>
      </w:pPr>
      <w:r>
        <w:t>Applying</w:t>
      </w:r>
      <w:r>
        <w:rPr>
          <w:spacing w:val="-2"/>
        </w:rPr>
        <w:t xml:space="preserve"> </w:t>
      </w:r>
      <w:r>
        <w:t>for</w:t>
      </w:r>
      <w:r>
        <w:rPr>
          <w:spacing w:val="-3"/>
        </w:rPr>
        <w:t xml:space="preserve"> </w:t>
      </w:r>
      <w:r>
        <w:t>a</w:t>
      </w:r>
      <w:r>
        <w:rPr>
          <w:spacing w:val="-3"/>
        </w:rPr>
        <w:t xml:space="preserve"> </w:t>
      </w:r>
      <w:r>
        <w:t>school</w:t>
      </w:r>
      <w:r>
        <w:rPr>
          <w:spacing w:val="-1"/>
        </w:rPr>
        <w:t xml:space="preserve"> </w:t>
      </w:r>
      <w:r>
        <w:rPr>
          <w:spacing w:val="-4"/>
        </w:rPr>
        <w:t>place</w:t>
      </w:r>
    </w:p>
    <w:p w14:paraId="3BFF62C7" w14:textId="21EDF969" w:rsidR="00DC08F9" w:rsidRDefault="00CC4546">
      <w:pPr>
        <w:pStyle w:val="BodyText"/>
        <w:spacing w:before="293"/>
        <w:ind w:left="28" w:right="50"/>
        <w:jc w:val="both"/>
      </w:pPr>
      <w:r>
        <w:t>In</w:t>
      </w:r>
      <w:r>
        <w:rPr>
          <w:spacing w:val="-6"/>
        </w:rPr>
        <w:t xml:space="preserve"> </w:t>
      </w:r>
      <w:r>
        <w:t>order</w:t>
      </w:r>
      <w:r>
        <w:rPr>
          <w:spacing w:val="-7"/>
        </w:rPr>
        <w:t xml:space="preserve"> </w:t>
      </w:r>
      <w:r>
        <w:t>to</w:t>
      </w:r>
      <w:r>
        <w:rPr>
          <w:spacing w:val="-5"/>
        </w:rPr>
        <w:t xml:space="preserve"> </w:t>
      </w:r>
      <w:r>
        <w:t>be</w:t>
      </w:r>
      <w:r>
        <w:rPr>
          <w:spacing w:val="-6"/>
        </w:rPr>
        <w:t xml:space="preserve"> </w:t>
      </w:r>
      <w:r>
        <w:t>considered</w:t>
      </w:r>
      <w:r>
        <w:rPr>
          <w:spacing w:val="-6"/>
        </w:rPr>
        <w:t xml:space="preserve"> </w:t>
      </w:r>
      <w:r>
        <w:t>for</w:t>
      </w:r>
      <w:r>
        <w:rPr>
          <w:spacing w:val="-6"/>
        </w:rPr>
        <w:t xml:space="preserve"> </w:t>
      </w:r>
      <w:r>
        <w:t>a</w:t>
      </w:r>
      <w:r>
        <w:rPr>
          <w:spacing w:val="-6"/>
        </w:rPr>
        <w:t xml:space="preserve"> </w:t>
      </w:r>
      <w:r>
        <w:t>place</w:t>
      </w:r>
      <w:r>
        <w:rPr>
          <w:spacing w:val="-7"/>
        </w:rPr>
        <w:t xml:space="preserve"> </w:t>
      </w:r>
      <w:r>
        <w:t>at</w:t>
      </w:r>
      <w:r>
        <w:rPr>
          <w:spacing w:val="-3"/>
        </w:rPr>
        <w:t xml:space="preserve"> </w:t>
      </w:r>
      <w:r w:rsidR="00C0029E">
        <w:t>Butleigh</w:t>
      </w:r>
      <w:r>
        <w:rPr>
          <w:spacing w:val="-3"/>
        </w:rPr>
        <w:t xml:space="preserve"> </w:t>
      </w:r>
      <w:r>
        <w:t>C</w:t>
      </w:r>
      <w:r>
        <w:rPr>
          <w:spacing w:val="-5"/>
        </w:rPr>
        <w:t xml:space="preserve"> </w:t>
      </w:r>
      <w:r>
        <w:t>of</w:t>
      </w:r>
      <w:r>
        <w:rPr>
          <w:spacing w:val="-5"/>
        </w:rPr>
        <w:t xml:space="preserve"> </w:t>
      </w:r>
      <w:r>
        <w:t>E</w:t>
      </w:r>
      <w:r>
        <w:rPr>
          <w:spacing w:val="-6"/>
        </w:rPr>
        <w:t xml:space="preserve"> </w:t>
      </w:r>
      <w:r>
        <w:t>Primary</w:t>
      </w:r>
      <w:r>
        <w:rPr>
          <w:spacing w:val="-5"/>
        </w:rPr>
        <w:t xml:space="preserve"> </w:t>
      </w:r>
      <w:r>
        <w:t>School,</w:t>
      </w:r>
      <w:r>
        <w:rPr>
          <w:spacing w:val="-6"/>
        </w:rPr>
        <w:t xml:space="preserve"> </w:t>
      </w:r>
      <w:r>
        <w:t>an</w:t>
      </w:r>
      <w:r>
        <w:rPr>
          <w:spacing w:val="-6"/>
        </w:rPr>
        <w:t xml:space="preserve"> </w:t>
      </w:r>
      <w:r>
        <w:t>application</w:t>
      </w:r>
      <w:r>
        <w:rPr>
          <w:spacing w:val="-6"/>
        </w:rPr>
        <w:t xml:space="preserve"> </w:t>
      </w:r>
      <w:r>
        <w:t>form</w:t>
      </w:r>
      <w:r>
        <w:rPr>
          <w:spacing w:val="-8"/>
        </w:rPr>
        <w:t xml:space="preserve"> </w:t>
      </w:r>
      <w:r>
        <w:t>must</w:t>
      </w:r>
      <w:r>
        <w:rPr>
          <w:spacing w:val="-5"/>
        </w:rPr>
        <w:t xml:space="preserve"> </w:t>
      </w:r>
      <w:r>
        <w:t xml:space="preserve">be completed. Starting school applications can be made on-line at </w:t>
      </w:r>
      <w:hyperlink r:id="rId13">
        <w:r w:rsidR="00DC08F9">
          <w:rPr>
            <w:color w:val="0000FF"/>
            <w:u w:val="single" w:color="0000FF"/>
          </w:rPr>
          <w:t>www.somerset.gov.uk/admissions</w:t>
        </w:r>
      </w:hyperlink>
      <w:r>
        <w:t>.</w:t>
      </w:r>
      <w:r>
        <w:rPr>
          <w:spacing w:val="40"/>
        </w:rPr>
        <w:t xml:space="preserve"> </w:t>
      </w:r>
      <w:r>
        <w:t>In-year application forms are available from the School and can be found on the School website.</w:t>
      </w:r>
      <w:r>
        <w:rPr>
          <w:spacing w:val="40"/>
        </w:rPr>
        <w:t xml:space="preserve"> </w:t>
      </w:r>
      <w:r>
        <w:t>School place application forms must be received by the following closing dates and times:</w:t>
      </w:r>
    </w:p>
    <w:p w14:paraId="4F7D3978" w14:textId="77777777" w:rsidR="00DC08F9" w:rsidRDefault="00CC4546">
      <w:pPr>
        <w:pStyle w:val="Heading4"/>
        <w:spacing w:before="292"/>
      </w:pPr>
      <w:r>
        <w:t>Applications</w:t>
      </w:r>
      <w:r>
        <w:rPr>
          <w:spacing w:val="-2"/>
        </w:rPr>
        <w:t xml:space="preserve"> </w:t>
      </w:r>
      <w:r>
        <w:t>for</w:t>
      </w:r>
      <w:r>
        <w:rPr>
          <w:spacing w:val="-5"/>
        </w:rPr>
        <w:t xml:space="preserve"> </w:t>
      </w:r>
      <w:r>
        <w:t>reception</w:t>
      </w:r>
      <w:r>
        <w:rPr>
          <w:spacing w:val="-1"/>
        </w:rPr>
        <w:t xml:space="preserve"> </w:t>
      </w:r>
      <w:r>
        <w:t>year</w:t>
      </w:r>
      <w:r>
        <w:rPr>
          <w:spacing w:val="-2"/>
        </w:rPr>
        <w:t xml:space="preserve"> </w:t>
      </w:r>
      <w:r>
        <w:t>in</w:t>
      </w:r>
      <w:r>
        <w:rPr>
          <w:spacing w:val="-2"/>
        </w:rPr>
        <w:t xml:space="preserve"> </w:t>
      </w:r>
      <w:r>
        <w:rPr>
          <w:spacing w:val="-4"/>
        </w:rPr>
        <w:t>2027</w:t>
      </w:r>
    </w:p>
    <w:p w14:paraId="12128DE2" w14:textId="77777777" w:rsidR="00DC08F9" w:rsidRDefault="00DC08F9">
      <w:pPr>
        <w:pStyle w:val="BodyText"/>
        <w:spacing w:before="2"/>
        <w:rPr>
          <w:b/>
        </w:rPr>
      </w:pPr>
    </w:p>
    <w:p w14:paraId="6CD9D00B" w14:textId="77777777" w:rsidR="00DC08F9" w:rsidRDefault="00CC4546">
      <w:pPr>
        <w:pStyle w:val="BodyText"/>
        <w:ind w:left="28" w:right="51"/>
        <w:jc w:val="both"/>
      </w:pPr>
      <w:r>
        <w:t>The</w:t>
      </w:r>
      <w:r>
        <w:rPr>
          <w:spacing w:val="-5"/>
        </w:rPr>
        <w:t xml:space="preserve"> </w:t>
      </w:r>
      <w:r>
        <w:t>closing</w:t>
      </w:r>
      <w:r>
        <w:rPr>
          <w:spacing w:val="-4"/>
        </w:rPr>
        <w:t xml:space="preserve"> </w:t>
      </w:r>
      <w:r>
        <w:t>date</w:t>
      </w:r>
      <w:r>
        <w:rPr>
          <w:spacing w:val="-7"/>
        </w:rPr>
        <w:t xml:space="preserve"> </w:t>
      </w:r>
      <w:r>
        <w:t>for</w:t>
      </w:r>
      <w:r>
        <w:rPr>
          <w:spacing w:val="-5"/>
        </w:rPr>
        <w:t xml:space="preserve"> </w:t>
      </w:r>
      <w:r>
        <w:t>reception</w:t>
      </w:r>
      <w:r>
        <w:rPr>
          <w:spacing w:val="-7"/>
        </w:rPr>
        <w:t xml:space="preserve"> </w:t>
      </w:r>
      <w:r>
        <w:t>year</w:t>
      </w:r>
      <w:r>
        <w:rPr>
          <w:spacing w:val="-5"/>
        </w:rPr>
        <w:t xml:space="preserve"> </w:t>
      </w:r>
      <w:r>
        <w:t>applications</w:t>
      </w:r>
      <w:r>
        <w:rPr>
          <w:spacing w:val="-7"/>
        </w:rPr>
        <w:t xml:space="preserve"> </w:t>
      </w:r>
      <w:r>
        <w:t>in</w:t>
      </w:r>
      <w:r>
        <w:rPr>
          <w:spacing w:val="-6"/>
        </w:rPr>
        <w:t xml:space="preserve"> </w:t>
      </w:r>
      <w:r>
        <w:t>September</w:t>
      </w:r>
      <w:r>
        <w:rPr>
          <w:spacing w:val="-5"/>
        </w:rPr>
        <w:t xml:space="preserve"> </w:t>
      </w:r>
      <w:r>
        <w:t>2027</w:t>
      </w:r>
      <w:r>
        <w:rPr>
          <w:spacing w:val="-5"/>
        </w:rPr>
        <w:t xml:space="preserve"> </w:t>
      </w:r>
      <w:r>
        <w:t>is</w:t>
      </w:r>
      <w:r>
        <w:rPr>
          <w:spacing w:val="-6"/>
        </w:rPr>
        <w:t xml:space="preserve"> </w:t>
      </w:r>
      <w:r>
        <w:t>15</w:t>
      </w:r>
      <w:r>
        <w:rPr>
          <w:vertAlign w:val="superscript"/>
        </w:rPr>
        <w:t>th</w:t>
      </w:r>
      <w:r>
        <w:rPr>
          <w:spacing w:val="-5"/>
        </w:rPr>
        <w:t xml:space="preserve"> </w:t>
      </w:r>
      <w:r>
        <w:t>January</w:t>
      </w:r>
      <w:r>
        <w:rPr>
          <w:spacing w:val="-5"/>
        </w:rPr>
        <w:t xml:space="preserve"> </w:t>
      </w:r>
      <w:r>
        <w:t>2027.</w:t>
      </w:r>
      <w:r>
        <w:rPr>
          <w:spacing w:val="40"/>
        </w:rPr>
        <w:t xml:space="preserve"> </w:t>
      </w:r>
      <w:r>
        <w:t>Outcomes</w:t>
      </w:r>
      <w:r>
        <w:rPr>
          <w:spacing w:val="-4"/>
        </w:rPr>
        <w:t xml:space="preserve"> </w:t>
      </w:r>
      <w:r>
        <w:t>will</w:t>
      </w:r>
      <w:r>
        <w:rPr>
          <w:spacing w:val="-6"/>
        </w:rPr>
        <w:t xml:space="preserve"> </w:t>
      </w:r>
      <w:r>
        <w:t>be sent by the Local Authority on behalf of the Governing Body by e-mail or second class post on the published outcome date on 16</w:t>
      </w:r>
      <w:r>
        <w:rPr>
          <w:vertAlign w:val="superscript"/>
        </w:rPr>
        <w:t>th</w:t>
      </w:r>
      <w:r>
        <w:t xml:space="preserve"> April 2027.</w:t>
      </w:r>
    </w:p>
    <w:p w14:paraId="7B0F37FE" w14:textId="77777777" w:rsidR="00DC08F9" w:rsidRDefault="00CC4546">
      <w:pPr>
        <w:pStyle w:val="BodyText"/>
        <w:spacing w:before="293"/>
        <w:ind w:left="28" w:right="52"/>
        <w:jc w:val="both"/>
      </w:pPr>
      <w:r>
        <w:t>Any Supplementary Information Forms must be submitted alongside the application form.</w:t>
      </w:r>
      <w:r>
        <w:rPr>
          <w:spacing w:val="40"/>
        </w:rPr>
        <w:t xml:space="preserve"> </w:t>
      </w:r>
      <w:r>
        <w:t>Any applications</w:t>
      </w:r>
      <w:r>
        <w:rPr>
          <w:spacing w:val="-9"/>
        </w:rPr>
        <w:t xml:space="preserve"> </w:t>
      </w:r>
      <w:r>
        <w:t>received</w:t>
      </w:r>
      <w:r>
        <w:rPr>
          <w:spacing w:val="-7"/>
        </w:rPr>
        <w:t xml:space="preserve"> </w:t>
      </w:r>
      <w:r>
        <w:t>after</w:t>
      </w:r>
      <w:r>
        <w:rPr>
          <w:spacing w:val="-8"/>
        </w:rPr>
        <w:t xml:space="preserve"> </w:t>
      </w:r>
      <w:r>
        <w:t>the</w:t>
      </w:r>
      <w:r>
        <w:rPr>
          <w:spacing w:val="-8"/>
        </w:rPr>
        <w:t xml:space="preserve"> </w:t>
      </w:r>
      <w:r>
        <w:t>closing</w:t>
      </w:r>
      <w:r>
        <w:rPr>
          <w:spacing w:val="-6"/>
        </w:rPr>
        <w:t xml:space="preserve"> </w:t>
      </w:r>
      <w:r>
        <w:t>date</w:t>
      </w:r>
      <w:r>
        <w:rPr>
          <w:spacing w:val="-10"/>
        </w:rPr>
        <w:t xml:space="preserve"> </w:t>
      </w:r>
      <w:r>
        <w:t>will</w:t>
      </w:r>
      <w:r>
        <w:rPr>
          <w:spacing w:val="-8"/>
        </w:rPr>
        <w:t xml:space="preserve"> </w:t>
      </w:r>
      <w:r>
        <w:t>be</w:t>
      </w:r>
      <w:r>
        <w:rPr>
          <w:spacing w:val="-7"/>
        </w:rPr>
        <w:t xml:space="preserve"> </w:t>
      </w:r>
      <w:r>
        <w:t>recorded</w:t>
      </w:r>
      <w:r>
        <w:rPr>
          <w:spacing w:val="-7"/>
        </w:rPr>
        <w:t xml:space="preserve"> </w:t>
      </w:r>
      <w:r>
        <w:t>as</w:t>
      </w:r>
      <w:r>
        <w:rPr>
          <w:spacing w:val="-7"/>
        </w:rPr>
        <w:t xml:space="preserve"> </w:t>
      </w:r>
      <w:r>
        <w:t>late</w:t>
      </w:r>
      <w:r>
        <w:rPr>
          <w:spacing w:val="-7"/>
        </w:rPr>
        <w:t xml:space="preserve"> </w:t>
      </w:r>
      <w:r>
        <w:t>and</w:t>
      </w:r>
      <w:r>
        <w:rPr>
          <w:spacing w:val="-11"/>
        </w:rPr>
        <w:t xml:space="preserve"> </w:t>
      </w:r>
      <w:r>
        <w:t>cannot</w:t>
      </w:r>
      <w:r>
        <w:rPr>
          <w:spacing w:val="-6"/>
        </w:rPr>
        <w:t xml:space="preserve"> </w:t>
      </w:r>
      <w:r>
        <w:t>then</w:t>
      </w:r>
      <w:r>
        <w:rPr>
          <w:spacing w:val="-7"/>
        </w:rPr>
        <w:t xml:space="preserve"> </w:t>
      </w:r>
      <w:r>
        <w:t>be</w:t>
      </w:r>
      <w:r>
        <w:rPr>
          <w:spacing w:val="-10"/>
        </w:rPr>
        <w:t xml:space="preserve"> </w:t>
      </w:r>
      <w:r>
        <w:t>administered</w:t>
      </w:r>
      <w:r>
        <w:rPr>
          <w:spacing w:val="-7"/>
        </w:rPr>
        <w:t xml:space="preserve"> </w:t>
      </w:r>
      <w:r>
        <w:t>until all</w:t>
      </w:r>
      <w:r>
        <w:rPr>
          <w:spacing w:val="-4"/>
        </w:rPr>
        <w:t xml:space="preserve"> </w:t>
      </w:r>
      <w:r>
        <w:t>on</w:t>
      </w:r>
      <w:r>
        <w:rPr>
          <w:spacing w:val="-4"/>
        </w:rPr>
        <w:t xml:space="preserve"> </w:t>
      </w:r>
      <w:r>
        <w:t>time</w:t>
      </w:r>
      <w:r>
        <w:rPr>
          <w:spacing w:val="-5"/>
        </w:rPr>
        <w:t xml:space="preserve"> </w:t>
      </w:r>
      <w:r>
        <w:t>applications</w:t>
      </w:r>
      <w:r>
        <w:rPr>
          <w:spacing w:val="-7"/>
        </w:rPr>
        <w:t xml:space="preserve"> </w:t>
      </w:r>
      <w:r>
        <w:t>have</w:t>
      </w:r>
      <w:r>
        <w:rPr>
          <w:spacing w:val="-5"/>
        </w:rPr>
        <w:t xml:space="preserve"> </w:t>
      </w:r>
      <w:r>
        <w:t>been</w:t>
      </w:r>
      <w:r>
        <w:rPr>
          <w:spacing w:val="-4"/>
        </w:rPr>
        <w:t xml:space="preserve"> </w:t>
      </w:r>
      <w:r>
        <w:t>considered</w:t>
      </w:r>
      <w:r>
        <w:rPr>
          <w:spacing w:val="-4"/>
        </w:rPr>
        <w:t xml:space="preserve"> </w:t>
      </w:r>
      <w:r>
        <w:t>by</w:t>
      </w:r>
      <w:r>
        <w:rPr>
          <w:spacing w:val="-3"/>
        </w:rPr>
        <w:t xml:space="preserve"> </w:t>
      </w:r>
      <w:r>
        <w:t>which</w:t>
      </w:r>
      <w:r>
        <w:rPr>
          <w:spacing w:val="-5"/>
        </w:rPr>
        <w:t xml:space="preserve"> </w:t>
      </w:r>
      <w:r>
        <w:t>time</w:t>
      </w:r>
      <w:r>
        <w:rPr>
          <w:spacing w:val="-5"/>
        </w:rPr>
        <w:t xml:space="preserve"> </w:t>
      </w:r>
      <w:r>
        <w:t>places</w:t>
      </w:r>
      <w:r>
        <w:rPr>
          <w:spacing w:val="-4"/>
        </w:rPr>
        <w:t xml:space="preserve"> </w:t>
      </w:r>
      <w:r>
        <w:t>may</w:t>
      </w:r>
      <w:r>
        <w:rPr>
          <w:spacing w:val="-5"/>
        </w:rPr>
        <w:t xml:space="preserve"> </w:t>
      </w:r>
      <w:r>
        <w:t>no</w:t>
      </w:r>
      <w:r>
        <w:rPr>
          <w:spacing w:val="-4"/>
        </w:rPr>
        <w:t xml:space="preserve"> </w:t>
      </w:r>
      <w:r>
        <w:t>longer</w:t>
      </w:r>
      <w:r>
        <w:rPr>
          <w:spacing w:val="-6"/>
        </w:rPr>
        <w:t xml:space="preserve"> </w:t>
      </w:r>
      <w:r>
        <w:t>be</w:t>
      </w:r>
      <w:r>
        <w:rPr>
          <w:spacing w:val="-5"/>
        </w:rPr>
        <w:t xml:space="preserve"> </w:t>
      </w:r>
      <w:r>
        <w:t>available</w:t>
      </w:r>
      <w:r>
        <w:rPr>
          <w:spacing w:val="-7"/>
        </w:rPr>
        <w:t xml:space="preserve"> </w:t>
      </w:r>
      <w:r>
        <w:t>within</w:t>
      </w:r>
      <w:r>
        <w:rPr>
          <w:spacing w:val="-4"/>
        </w:rPr>
        <w:t xml:space="preserve"> </w:t>
      </w:r>
      <w:r>
        <w:t>the Published Admission Number.</w:t>
      </w:r>
    </w:p>
    <w:p w14:paraId="11E4112C" w14:textId="77777777" w:rsidR="00DC08F9" w:rsidRDefault="00CC4546">
      <w:pPr>
        <w:pStyle w:val="BodyText"/>
        <w:spacing w:before="292"/>
        <w:ind w:left="28" w:right="61"/>
        <w:jc w:val="both"/>
      </w:pPr>
      <w:r>
        <w:t>Places will be allocated</w:t>
      </w:r>
      <w:r>
        <w:rPr>
          <w:spacing w:val="-1"/>
        </w:rPr>
        <w:t xml:space="preserve"> </w:t>
      </w:r>
      <w:r>
        <w:t xml:space="preserve">strictly in accordance with the National Equal Preference with ranking allocation </w:t>
      </w:r>
      <w:r>
        <w:rPr>
          <w:spacing w:val="-2"/>
        </w:rPr>
        <w:t>method.</w:t>
      </w:r>
    </w:p>
    <w:p w14:paraId="75738F3C" w14:textId="77777777" w:rsidR="00DC08F9" w:rsidRDefault="00DC08F9">
      <w:pPr>
        <w:pStyle w:val="BodyText"/>
        <w:jc w:val="both"/>
        <w:sectPr w:rsidR="00DC08F9">
          <w:pgSz w:w="11910" w:h="16840"/>
          <w:pgMar w:top="1040" w:right="566" w:bottom="280" w:left="708" w:header="720" w:footer="720" w:gutter="0"/>
          <w:cols w:space="720"/>
        </w:sectPr>
      </w:pPr>
    </w:p>
    <w:p w14:paraId="6D4AF139" w14:textId="77777777" w:rsidR="00DC08F9" w:rsidRDefault="00CC4546">
      <w:pPr>
        <w:pStyle w:val="Heading4"/>
        <w:spacing w:before="18"/>
        <w:jc w:val="left"/>
      </w:pPr>
      <w:r>
        <w:lastRenderedPageBreak/>
        <w:t>In</w:t>
      </w:r>
      <w:r>
        <w:rPr>
          <w:spacing w:val="-2"/>
        </w:rPr>
        <w:t xml:space="preserve"> </w:t>
      </w:r>
      <w:r>
        <w:t>Year</w:t>
      </w:r>
      <w:r>
        <w:rPr>
          <w:spacing w:val="-1"/>
        </w:rPr>
        <w:t xml:space="preserve"> </w:t>
      </w:r>
      <w:r>
        <w:rPr>
          <w:spacing w:val="-2"/>
        </w:rPr>
        <w:t>Applications</w:t>
      </w:r>
    </w:p>
    <w:p w14:paraId="6F14FE6E" w14:textId="77777777" w:rsidR="00DC08F9" w:rsidRDefault="00CC4546">
      <w:pPr>
        <w:pStyle w:val="BodyText"/>
        <w:spacing w:before="292"/>
        <w:ind w:left="28" w:right="322"/>
      </w:pPr>
      <w:r>
        <w:t>Applications for a place during the academic year must be made directly to the school office, by completing</w:t>
      </w:r>
      <w:r>
        <w:rPr>
          <w:spacing w:val="-2"/>
        </w:rPr>
        <w:t xml:space="preserve"> </w:t>
      </w:r>
      <w:r>
        <w:t>the</w:t>
      </w:r>
      <w:r>
        <w:rPr>
          <w:spacing w:val="-4"/>
        </w:rPr>
        <w:t xml:space="preserve"> </w:t>
      </w:r>
      <w:r>
        <w:t>in-year</w:t>
      </w:r>
      <w:r>
        <w:rPr>
          <w:spacing w:val="-4"/>
        </w:rPr>
        <w:t xml:space="preserve"> </w:t>
      </w:r>
      <w:r>
        <w:t>application</w:t>
      </w:r>
      <w:r>
        <w:rPr>
          <w:spacing w:val="-5"/>
        </w:rPr>
        <w:t xml:space="preserve"> </w:t>
      </w:r>
      <w:r>
        <w:t>form.</w:t>
      </w:r>
      <w:r>
        <w:rPr>
          <w:spacing w:val="-2"/>
        </w:rPr>
        <w:t xml:space="preserve"> </w:t>
      </w:r>
      <w:r>
        <w:t>Applications</w:t>
      </w:r>
      <w:r>
        <w:rPr>
          <w:spacing w:val="-2"/>
        </w:rPr>
        <w:t xml:space="preserve"> </w:t>
      </w:r>
      <w:r>
        <w:t>will</w:t>
      </w:r>
      <w:r>
        <w:rPr>
          <w:spacing w:val="-2"/>
        </w:rPr>
        <w:t xml:space="preserve"> </w:t>
      </w:r>
      <w:r>
        <w:t>not</w:t>
      </w:r>
      <w:r>
        <w:rPr>
          <w:spacing w:val="-4"/>
        </w:rPr>
        <w:t xml:space="preserve"> </w:t>
      </w:r>
      <w:r>
        <w:t>be</w:t>
      </w:r>
      <w:r>
        <w:rPr>
          <w:spacing w:val="-3"/>
        </w:rPr>
        <w:t xml:space="preserve"> </w:t>
      </w:r>
      <w:r>
        <w:t>processed</w:t>
      </w:r>
      <w:r>
        <w:rPr>
          <w:spacing w:val="-3"/>
        </w:rPr>
        <w:t xml:space="preserve"> </w:t>
      </w:r>
      <w:r>
        <w:t>more</w:t>
      </w:r>
      <w:r>
        <w:rPr>
          <w:spacing w:val="-3"/>
        </w:rPr>
        <w:t xml:space="preserve"> </w:t>
      </w:r>
      <w:r>
        <w:t>than</w:t>
      </w:r>
      <w:r>
        <w:rPr>
          <w:spacing w:val="-2"/>
        </w:rPr>
        <w:t xml:space="preserve"> </w:t>
      </w:r>
      <w:r>
        <w:t>six</w:t>
      </w:r>
      <w:r>
        <w:rPr>
          <w:spacing w:val="-3"/>
        </w:rPr>
        <w:t xml:space="preserve"> </w:t>
      </w:r>
      <w:r>
        <w:t>weeks</w:t>
      </w:r>
      <w:r>
        <w:rPr>
          <w:spacing w:val="-1"/>
        </w:rPr>
        <w:t xml:space="preserve"> </w:t>
      </w:r>
      <w:r>
        <w:t>or half a term in advance of being required. Proof of address is required to be submitted with the</w:t>
      </w:r>
    </w:p>
    <w:p w14:paraId="1371C35D" w14:textId="77777777" w:rsidR="00DC08F9" w:rsidRDefault="00CC4546">
      <w:pPr>
        <w:pStyle w:val="BodyText"/>
        <w:ind w:left="28" w:right="537"/>
      </w:pPr>
      <w:r>
        <w:t>application. This will be either the formal ‘exchange of contracts’ letter from the solicitor for a house buy, a recent utility bill or the signing of a minimum of a six-month tenancy agreement. The Local</w:t>
      </w:r>
      <w:r>
        <w:rPr>
          <w:spacing w:val="-2"/>
        </w:rPr>
        <w:t xml:space="preserve"> </w:t>
      </w:r>
      <w:r>
        <w:t>Governing</w:t>
      </w:r>
      <w:r>
        <w:rPr>
          <w:spacing w:val="-3"/>
        </w:rPr>
        <w:t xml:space="preserve"> </w:t>
      </w:r>
      <w:r>
        <w:t>Body</w:t>
      </w:r>
      <w:r>
        <w:rPr>
          <w:spacing w:val="-2"/>
        </w:rPr>
        <w:t xml:space="preserve"> </w:t>
      </w:r>
      <w:r>
        <w:t>reserve</w:t>
      </w:r>
      <w:r>
        <w:rPr>
          <w:spacing w:val="-4"/>
        </w:rPr>
        <w:t xml:space="preserve"> </w:t>
      </w:r>
      <w:r>
        <w:t>the</w:t>
      </w:r>
      <w:r>
        <w:rPr>
          <w:spacing w:val="-2"/>
        </w:rPr>
        <w:t xml:space="preserve"> </w:t>
      </w:r>
      <w:r>
        <w:t>right</w:t>
      </w:r>
      <w:r>
        <w:rPr>
          <w:spacing w:val="-3"/>
        </w:rPr>
        <w:t xml:space="preserve"> </w:t>
      </w:r>
      <w:r>
        <w:t>to</w:t>
      </w:r>
      <w:r>
        <w:rPr>
          <w:spacing w:val="-2"/>
        </w:rPr>
        <w:t xml:space="preserve"> </w:t>
      </w:r>
      <w:r>
        <w:t>seek</w:t>
      </w:r>
      <w:r>
        <w:rPr>
          <w:spacing w:val="-3"/>
        </w:rPr>
        <w:t xml:space="preserve"> </w:t>
      </w:r>
      <w:r>
        <w:t>further</w:t>
      </w:r>
      <w:r>
        <w:rPr>
          <w:spacing w:val="-5"/>
        </w:rPr>
        <w:t xml:space="preserve"> </w:t>
      </w:r>
      <w:r>
        <w:t>documentary</w:t>
      </w:r>
      <w:r>
        <w:rPr>
          <w:spacing w:val="-2"/>
        </w:rPr>
        <w:t xml:space="preserve"> </w:t>
      </w:r>
      <w:r>
        <w:t>evidence</w:t>
      </w:r>
      <w:r>
        <w:rPr>
          <w:spacing w:val="-5"/>
        </w:rPr>
        <w:t xml:space="preserve"> </w:t>
      </w:r>
      <w:r>
        <w:t>to</w:t>
      </w:r>
      <w:r>
        <w:rPr>
          <w:spacing w:val="-3"/>
        </w:rPr>
        <w:t xml:space="preserve"> </w:t>
      </w:r>
      <w:r>
        <w:t>support</w:t>
      </w:r>
      <w:r>
        <w:rPr>
          <w:spacing w:val="-3"/>
        </w:rPr>
        <w:t xml:space="preserve"> </w:t>
      </w:r>
      <w:r>
        <w:t>a</w:t>
      </w:r>
      <w:r>
        <w:rPr>
          <w:spacing w:val="-3"/>
        </w:rPr>
        <w:t xml:space="preserve"> </w:t>
      </w:r>
      <w:r>
        <w:t>claim</w:t>
      </w:r>
      <w:r>
        <w:rPr>
          <w:spacing w:val="-3"/>
        </w:rPr>
        <w:t xml:space="preserve"> </w:t>
      </w:r>
      <w:r>
        <w:t xml:space="preserve">of </w:t>
      </w:r>
      <w:r>
        <w:rPr>
          <w:spacing w:val="-2"/>
        </w:rPr>
        <w:t>residence.</w:t>
      </w:r>
    </w:p>
    <w:p w14:paraId="0E6094F0" w14:textId="77777777" w:rsidR="00DC08F9" w:rsidRDefault="00DC08F9">
      <w:pPr>
        <w:pStyle w:val="BodyText"/>
        <w:spacing w:before="1"/>
      </w:pPr>
    </w:p>
    <w:p w14:paraId="2A3E7FF9" w14:textId="77777777" w:rsidR="00DC08F9" w:rsidRDefault="00CC4546">
      <w:pPr>
        <w:pStyle w:val="BodyText"/>
        <w:spacing w:before="1"/>
        <w:ind w:left="28" w:right="53"/>
        <w:jc w:val="both"/>
      </w:pPr>
      <w:r>
        <w:t xml:space="preserve">The Governors’ Admissions Committee will consider applications on a weekly basis with a 4pm deadline every Friday. Where possible, applicants will receive a written response within 10 school days following receipt of the application. Where a school place is offered it will be held open for </w:t>
      </w:r>
      <w:r>
        <w:rPr>
          <w:u w:val="single"/>
        </w:rPr>
        <w:t>10</w:t>
      </w:r>
      <w:r>
        <w:t xml:space="preserve"> school days and applicants will need to confirm acceptance within this time.</w:t>
      </w:r>
    </w:p>
    <w:p w14:paraId="3AC0438E" w14:textId="77777777" w:rsidR="00DC08F9" w:rsidRDefault="00CC4546">
      <w:pPr>
        <w:pStyle w:val="Heading4"/>
        <w:spacing w:before="292"/>
      </w:pPr>
      <w:r>
        <w:t>Oversubscription</w:t>
      </w:r>
      <w:r>
        <w:rPr>
          <w:spacing w:val="-9"/>
        </w:rPr>
        <w:t xml:space="preserve"> </w:t>
      </w:r>
      <w:r>
        <w:rPr>
          <w:spacing w:val="-2"/>
        </w:rPr>
        <w:t>Criteria</w:t>
      </w:r>
    </w:p>
    <w:p w14:paraId="7CEC7F17" w14:textId="77777777" w:rsidR="00DC08F9" w:rsidRDefault="00DC08F9">
      <w:pPr>
        <w:pStyle w:val="BodyText"/>
        <w:rPr>
          <w:b/>
        </w:rPr>
      </w:pPr>
    </w:p>
    <w:p w14:paraId="17D493C3" w14:textId="77777777" w:rsidR="00DC08F9" w:rsidRDefault="00CC4546">
      <w:pPr>
        <w:pStyle w:val="BodyText"/>
        <w:ind w:left="28" w:right="59"/>
        <w:jc w:val="both"/>
      </w:pPr>
      <w:r>
        <w:t>Where</w:t>
      </w:r>
      <w:r>
        <w:rPr>
          <w:spacing w:val="-13"/>
        </w:rPr>
        <w:t xml:space="preserve"> </w:t>
      </w:r>
      <w:r>
        <w:t>there</w:t>
      </w:r>
      <w:r>
        <w:rPr>
          <w:spacing w:val="-14"/>
        </w:rPr>
        <w:t xml:space="preserve"> </w:t>
      </w:r>
      <w:r>
        <w:t>are</w:t>
      </w:r>
      <w:r>
        <w:rPr>
          <w:spacing w:val="-13"/>
        </w:rPr>
        <w:t xml:space="preserve"> </w:t>
      </w:r>
      <w:r>
        <w:t>more</w:t>
      </w:r>
      <w:r>
        <w:rPr>
          <w:spacing w:val="-12"/>
        </w:rPr>
        <w:t xml:space="preserve"> </w:t>
      </w:r>
      <w:r>
        <w:t>applications</w:t>
      </w:r>
      <w:r>
        <w:rPr>
          <w:spacing w:val="-13"/>
        </w:rPr>
        <w:t xml:space="preserve"> </w:t>
      </w:r>
      <w:r>
        <w:t>received</w:t>
      </w:r>
      <w:r>
        <w:rPr>
          <w:spacing w:val="-12"/>
        </w:rPr>
        <w:t xml:space="preserve"> </w:t>
      </w:r>
      <w:r>
        <w:t>than</w:t>
      </w:r>
      <w:r>
        <w:rPr>
          <w:spacing w:val="-12"/>
        </w:rPr>
        <w:t xml:space="preserve"> </w:t>
      </w:r>
      <w:r>
        <w:t>places</w:t>
      </w:r>
      <w:r>
        <w:rPr>
          <w:spacing w:val="-12"/>
        </w:rPr>
        <w:t xml:space="preserve"> </w:t>
      </w:r>
      <w:r>
        <w:t>available</w:t>
      </w:r>
      <w:r>
        <w:rPr>
          <w:spacing w:val="-13"/>
        </w:rPr>
        <w:t xml:space="preserve"> </w:t>
      </w:r>
      <w:r>
        <w:t>within</w:t>
      </w:r>
      <w:r>
        <w:rPr>
          <w:spacing w:val="-13"/>
        </w:rPr>
        <w:t xml:space="preserve"> </w:t>
      </w:r>
      <w:r>
        <w:t>the</w:t>
      </w:r>
      <w:r>
        <w:rPr>
          <w:spacing w:val="-12"/>
        </w:rPr>
        <w:t xml:space="preserve"> </w:t>
      </w:r>
      <w:r>
        <w:t>Published</w:t>
      </w:r>
      <w:r>
        <w:rPr>
          <w:spacing w:val="-13"/>
        </w:rPr>
        <w:t xml:space="preserve"> </w:t>
      </w:r>
      <w:r>
        <w:t>Admission</w:t>
      </w:r>
      <w:r>
        <w:rPr>
          <w:spacing w:val="-12"/>
        </w:rPr>
        <w:t xml:space="preserve"> </w:t>
      </w:r>
      <w:r>
        <w:t>Number or Admission Limit the following criteria will be applied to determine how the places will be allocated.</w:t>
      </w:r>
    </w:p>
    <w:p w14:paraId="513563CD" w14:textId="77777777" w:rsidR="00DC08F9" w:rsidRDefault="00DC08F9">
      <w:pPr>
        <w:pStyle w:val="BodyText"/>
        <w:spacing w:before="2"/>
      </w:pPr>
    </w:p>
    <w:p w14:paraId="08427FA6" w14:textId="77777777" w:rsidR="00DC08F9" w:rsidRDefault="00CC4546">
      <w:pPr>
        <w:pStyle w:val="BodyText"/>
        <w:spacing w:line="235" w:lineRule="auto"/>
        <w:ind w:left="28"/>
      </w:pPr>
      <w:r>
        <w:t>The school will be required to admit any child with an Education, Health and Care Plan (EHC) if it names the school, then;</w:t>
      </w:r>
    </w:p>
    <w:p w14:paraId="7A27C46A" w14:textId="77777777" w:rsidR="00DC08F9" w:rsidRDefault="00CC4546">
      <w:pPr>
        <w:pStyle w:val="ListParagraph"/>
        <w:numPr>
          <w:ilvl w:val="0"/>
          <w:numId w:val="2"/>
        </w:numPr>
        <w:tabs>
          <w:tab w:val="left" w:pos="749"/>
        </w:tabs>
        <w:spacing w:before="283" w:line="289" w:lineRule="exact"/>
        <w:rPr>
          <w:sz w:val="24"/>
        </w:rPr>
      </w:pPr>
      <w:r>
        <w:rPr>
          <w:sz w:val="24"/>
        </w:rPr>
        <w:t>Children</w:t>
      </w:r>
      <w:r>
        <w:rPr>
          <w:spacing w:val="-3"/>
          <w:sz w:val="24"/>
        </w:rPr>
        <w:t xml:space="preserve"> </w:t>
      </w:r>
      <w:r>
        <w:rPr>
          <w:sz w:val="24"/>
        </w:rPr>
        <w:t>Looked</w:t>
      </w:r>
      <w:r>
        <w:rPr>
          <w:spacing w:val="-2"/>
          <w:sz w:val="24"/>
        </w:rPr>
        <w:t xml:space="preserve"> </w:t>
      </w:r>
      <w:r>
        <w:rPr>
          <w:sz w:val="24"/>
        </w:rPr>
        <w:t>After</w:t>
      </w:r>
      <w:r>
        <w:rPr>
          <w:spacing w:val="-1"/>
          <w:sz w:val="24"/>
        </w:rPr>
        <w:t xml:space="preserve"> </w:t>
      </w:r>
      <w:r>
        <w:rPr>
          <w:sz w:val="24"/>
        </w:rPr>
        <w:t>–</w:t>
      </w:r>
      <w:r>
        <w:rPr>
          <w:spacing w:val="-1"/>
          <w:sz w:val="24"/>
        </w:rPr>
        <w:t xml:space="preserve"> </w:t>
      </w:r>
      <w:r>
        <w:rPr>
          <w:sz w:val="24"/>
        </w:rPr>
        <w:t>Children</w:t>
      </w:r>
      <w:r>
        <w:rPr>
          <w:spacing w:val="-1"/>
          <w:sz w:val="24"/>
        </w:rPr>
        <w:t xml:space="preserve"> </w:t>
      </w:r>
      <w:r>
        <w:rPr>
          <w:sz w:val="24"/>
        </w:rPr>
        <w:t>who</w:t>
      </w:r>
      <w:r>
        <w:rPr>
          <w:spacing w:val="-1"/>
          <w:sz w:val="24"/>
        </w:rPr>
        <w:t xml:space="preserve"> </w:t>
      </w:r>
      <w:r>
        <w:rPr>
          <w:sz w:val="24"/>
        </w:rPr>
        <w:t>are</w:t>
      </w:r>
      <w:r>
        <w:rPr>
          <w:spacing w:val="-2"/>
          <w:sz w:val="24"/>
        </w:rPr>
        <w:t xml:space="preserve"> </w:t>
      </w:r>
      <w:r>
        <w:rPr>
          <w:sz w:val="24"/>
        </w:rPr>
        <w:t>in</w:t>
      </w:r>
      <w:r>
        <w:rPr>
          <w:spacing w:val="-1"/>
          <w:sz w:val="24"/>
        </w:rPr>
        <w:t xml:space="preserve"> </w:t>
      </w:r>
      <w:r>
        <w:rPr>
          <w:sz w:val="24"/>
        </w:rPr>
        <w:t>the</w:t>
      </w:r>
      <w:r>
        <w:rPr>
          <w:spacing w:val="-2"/>
          <w:sz w:val="24"/>
        </w:rPr>
        <w:t xml:space="preserve"> </w:t>
      </w:r>
      <w:r>
        <w:rPr>
          <w:sz w:val="24"/>
        </w:rPr>
        <w:t>care</w:t>
      </w:r>
      <w:r>
        <w:rPr>
          <w:spacing w:val="-2"/>
          <w:sz w:val="24"/>
        </w:rPr>
        <w:t xml:space="preserve"> </w:t>
      </w:r>
      <w:r>
        <w:rPr>
          <w:sz w:val="24"/>
        </w:rPr>
        <w:t>of</w:t>
      </w:r>
      <w:r>
        <w:rPr>
          <w:spacing w:val="-1"/>
          <w:sz w:val="24"/>
        </w:rPr>
        <w:t xml:space="preserve"> </w:t>
      </w:r>
      <w:r>
        <w:rPr>
          <w:sz w:val="24"/>
        </w:rPr>
        <w:t>a</w:t>
      </w:r>
      <w:r>
        <w:rPr>
          <w:spacing w:val="-1"/>
          <w:sz w:val="24"/>
        </w:rPr>
        <w:t xml:space="preserve"> </w:t>
      </w:r>
      <w:r>
        <w:rPr>
          <w:sz w:val="24"/>
        </w:rPr>
        <w:t>Local</w:t>
      </w:r>
      <w:r>
        <w:rPr>
          <w:spacing w:val="-1"/>
          <w:sz w:val="24"/>
        </w:rPr>
        <w:t xml:space="preserve"> </w:t>
      </w:r>
      <w:r>
        <w:rPr>
          <w:sz w:val="24"/>
        </w:rPr>
        <w:t xml:space="preserve">Authority </w:t>
      </w:r>
      <w:r>
        <w:rPr>
          <w:spacing w:val="-5"/>
          <w:sz w:val="24"/>
        </w:rPr>
        <w:t>or</w:t>
      </w:r>
    </w:p>
    <w:p w14:paraId="62A710CA" w14:textId="3C6865BD" w:rsidR="00DC08F9" w:rsidRDefault="00CC4546">
      <w:pPr>
        <w:pStyle w:val="BodyText"/>
        <w:spacing w:line="235" w:lineRule="auto"/>
        <w:ind w:left="749"/>
      </w:pPr>
      <w:r>
        <w:t>have</w:t>
      </w:r>
      <w:r>
        <w:rPr>
          <w:spacing w:val="-3"/>
        </w:rPr>
        <w:t xml:space="preserve"> </w:t>
      </w:r>
      <w:r>
        <w:t>previously</w:t>
      </w:r>
      <w:r>
        <w:rPr>
          <w:spacing w:val="-1"/>
        </w:rPr>
        <w:t xml:space="preserve"> </w:t>
      </w:r>
      <w:r>
        <w:t>been</w:t>
      </w:r>
      <w:r>
        <w:rPr>
          <w:spacing w:val="-2"/>
        </w:rPr>
        <w:t xml:space="preserve"> </w:t>
      </w:r>
      <w:r>
        <w:t>and</w:t>
      </w:r>
      <w:r>
        <w:rPr>
          <w:spacing w:val="-3"/>
        </w:rPr>
        <w:t xml:space="preserve"> </w:t>
      </w:r>
      <w:r>
        <w:t>are</w:t>
      </w:r>
      <w:r>
        <w:rPr>
          <w:spacing w:val="-3"/>
        </w:rPr>
        <w:t xml:space="preserve"> </w:t>
      </w:r>
      <w:r>
        <w:t>now</w:t>
      </w:r>
      <w:r>
        <w:rPr>
          <w:spacing w:val="-1"/>
        </w:rPr>
        <w:t xml:space="preserve"> </w:t>
      </w:r>
      <w:r>
        <w:t>formally</w:t>
      </w:r>
      <w:r>
        <w:rPr>
          <w:spacing w:val="-1"/>
        </w:rPr>
        <w:t xml:space="preserve"> </w:t>
      </w:r>
      <w:r>
        <w:t>adopted</w:t>
      </w:r>
      <w:r>
        <w:rPr>
          <w:spacing w:val="-3"/>
        </w:rPr>
        <w:t xml:space="preserve"> </w:t>
      </w:r>
      <w:r>
        <w:t>or</w:t>
      </w:r>
      <w:r>
        <w:rPr>
          <w:spacing w:val="-3"/>
        </w:rPr>
        <w:t xml:space="preserve"> </w:t>
      </w:r>
      <w:r>
        <w:t>subject</w:t>
      </w:r>
      <w:r>
        <w:rPr>
          <w:spacing w:val="-2"/>
        </w:rPr>
        <w:t xml:space="preserve"> </w:t>
      </w:r>
      <w:r>
        <w:t>to</w:t>
      </w:r>
      <w:r>
        <w:rPr>
          <w:spacing w:val="-1"/>
        </w:rPr>
        <w:t xml:space="preserve"> </w:t>
      </w:r>
      <w:r>
        <w:t>an</w:t>
      </w:r>
      <w:r>
        <w:rPr>
          <w:spacing w:val="-3"/>
        </w:rPr>
        <w:t xml:space="preserve"> </w:t>
      </w:r>
      <w:r>
        <w:t>adoption, child</w:t>
      </w:r>
      <w:r>
        <w:rPr>
          <w:spacing w:val="-2"/>
        </w:rPr>
        <w:t xml:space="preserve"> </w:t>
      </w:r>
      <w:r>
        <w:t>arrangement order or special guardianship order (see important notes</w:t>
      </w:r>
      <w:r w:rsidR="00176BEF">
        <w:t xml:space="preserve"> </w:t>
      </w:r>
      <w:r w:rsidR="00EE17CF">
        <w:t>1</w:t>
      </w:r>
      <w:r>
        <w:t>).</w:t>
      </w:r>
    </w:p>
    <w:p w14:paraId="3E3C0002" w14:textId="1B0BEA0A" w:rsidR="00DC08F9" w:rsidRDefault="00CC4546">
      <w:pPr>
        <w:pStyle w:val="ListParagraph"/>
        <w:numPr>
          <w:ilvl w:val="0"/>
          <w:numId w:val="2"/>
        </w:numPr>
        <w:tabs>
          <w:tab w:val="left" w:pos="619"/>
        </w:tabs>
        <w:spacing w:before="284" w:line="289" w:lineRule="exact"/>
        <w:ind w:left="619" w:hanging="591"/>
        <w:rPr>
          <w:sz w:val="24"/>
        </w:rPr>
      </w:pPr>
      <w:r>
        <w:rPr>
          <w:sz w:val="24"/>
        </w:rPr>
        <w:t>Children</w:t>
      </w:r>
      <w:r>
        <w:rPr>
          <w:spacing w:val="-4"/>
          <w:sz w:val="24"/>
        </w:rPr>
        <w:t xml:space="preserve"> </w:t>
      </w:r>
      <w:r>
        <w:rPr>
          <w:sz w:val="24"/>
        </w:rPr>
        <w:t>of</w:t>
      </w:r>
      <w:r>
        <w:rPr>
          <w:spacing w:val="-1"/>
          <w:sz w:val="24"/>
        </w:rPr>
        <w:t xml:space="preserve"> </w:t>
      </w:r>
      <w:r>
        <w:rPr>
          <w:sz w:val="24"/>
        </w:rPr>
        <w:t>PPAT</w:t>
      </w:r>
      <w:r>
        <w:rPr>
          <w:spacing w:val="-4"/>
          <w:sz w:val="24"/>
        </w:rPr>
        <w:t xml:space="preserve"> </w:t>
      </w:r>
      <w:r>
        <w:rPr>
          <w:sz w:val="24"/>
        </w:rPr>
        <w:t xml:space="preserve">staff </w:t>
      </w:r>
      <w:r>
        <w:rPr>
          <w:color w:val="232323"/>
          <w:spacing w:val="-4"/>
          <w:sz w:val="24"/>
        </w:rPr>
        <w:t>where</w:t>
      </w:r>
      <w:r w:rsidR="001858D9">
        <w:rPr>
          <w:color w:val="232323"/>
          <w:spacing w:val="-4"/>
          <w:sz w:val="24"/>
        </w:rPr>
        <w:t>:</w:t>
      </w:r>
    </w:p>
    <w:p w14:paraId="1ED9126A" w14:textId="2E0703FE" w:rsidR="00DC08F9" w:rsidRPr="00EE17CF" w:rsidRDefault="00CC4546" w:rsidP="00EE17CF">
      <w:pPr>
        <w:pStyle w:val="ListParagraph"/>
        <w:numPr>
          <w:ilvl w:val="0"/>
          <w:numId w:val="5"/>
        </w:numPr>
        <w:tabs>
          <w:tab w:val="left" w:pos="1469"/>
        </w:tabs>
        <w:spacing w:before="1" w:line="235" w:lineRule="auto"/>
        <w:ind w:right="59"/>
        <w:rPr>
          <w:sz w:val="24"/>
        </w:rPr>
      </w:pPr>
      <w:r w:rsidRPr="00EE17CF">
        <w:rPr>
          <w:color w:val="232323"/>
          <w:sz w:val="24"/>
        </w:rPr>
        <w:t>the</w:t>
      </w:r>
      <w:r w:rsidRPr="00EE17CF">
        <w:rPr>
          <w:color w:val="232323"/>
          <w:spacing w:val="25"/>
          <w:sz w:val="24"/>
        </w:rPr>
        <w:t xml:space="preserve"> </w:t>
      </w:r>
      <w:r w:rsidRPr="00EE17CF">
        <w:rPr>
          <w:color w:val="232323"/>
          <w:sz w:val="24"/>
        </w:rPr>
        <w:t>member</w:t>
      </w:r>
      <w:r w:rsidRPr="00EE17CF">
        <w:rPr>
          <w:color w:val="232323"/>
          <w:spacing w:val="25"/>
          <w:sz w:val="24"/>
        </w:rPr>
        <w:t xml:space="preserve"> </w:t>
      </w:r>
      <w:r w:rsidRPr="00EE17CF">
        <w:rPr>
          <w:color w:val="232323"/>
          <w:sz w:val="24"/>
        </w:rPr>
        <w:t>of</w:t>
      </w:r>
      <w:r w:rsidRPr="00EE17CF">
        <w:rPr>
          <w:color w:val="232323"/>
          <w:spacing w:val="26"/>
          <w:sz w:val="24"/>
        </w:rPr>
        <w:t xml:space="preserve"> </w:t>
      </w:r>
      <w:r w:rsidRPr="00EE17CF">
        <w:rPr>
          <w:color w:val="232323"/>
          <w:sz w:val="24"/>
        </w:rPr>
        <w:t>staff</w:t>
      </w:r>
      <w:r w:rsidRPr="00EE17CF">
        <w:rPr>
          <w:color w:val="232323"/>
          <w:spacing w:val="26"/>
          <w:sz w:val="24"/>
        </w:rPr>
        <w:t xml:space="preserve"> </w:t>
      </w:r>
      <w:r w:rsidRPr="00EE17CF">
        <w:rPr>
          <w:color w:val="232323"/>
          <w:sz w:val="24"/>
        </w:rPr>
        <w:t>has</w:t>
      </w:r>
      <w:r w:rsidRPr="00EE17CF">
        <w:rPr>
          <w:color w:val="232323"/>
          <w:spacing w:val="26"/>
          <w:sz w:val="24"/>
        </w:rPr>
        <w:t xml:space="preserve"> </w:t>
      </w:r>
      <w:r w:rsidRPr="00EE17CF">
        <w:rPr>
          <w:color w:val="232323"/>
          <w:sz w:val="24"/>
        </w:rPr>
        <w:t>been</w:t>
      </w:r>
      <w:r w:rsidRPr="00EE17CF">
        <w:rPr>
          <w:color w:val="232323"/>
          <w:spacing w:val="25"/>
          <w:sz w:val="24"/>
        </w:rPr>
        <w:t xml:space="preserve"> </w:t>
      </w:r>
      <w:r w:rsidRPr="00EE17CF">
        <w:rPr>
          <w:color w:val="232323"/>
          <w:sz w:val="24"/>
        </w:rPr>
        <w:t>employed</w:t>
      </w:r>
      <w:r w:rsidRPr="00EE17CF">
        <w:rPr>
          <w:color w:val="232323"/>
          <w:spacing w:val="23"/>
          <w:sz w:val="24"/>
        </w:rPr>
        <w:t xml:space="preserve"> </w:t>
      </w:r>
      <w:r w:rsidRPr="00EE17CF">
        <w:rPr>
          <w:color w:val="232323"/>
          <w:sz w:val="24"/>
        </w:rPr>
        <w:t>by</w:t>
      </w:r>
      <w:r w:rsidRPr="00EE17CF">
        <w:rPr>
          <w:color w:val="232323"/>
          <w:spacing w:val="25"/>
          <w:sz w:val="24"/>
        </w:rPr>
        <w:t xml:space="preserve"> </w:t>
      </w:r>
      <w:r w:rsidRPr="00EE17CF">
        <w:rPr>
          <w:color w:val="232323"/>
          <w:sz w:val="24"/>
        </w:rPr>
        <w:t>PPAT</w:t>
      </w:r>
      <w:r w:rsidRPr="00EE17CF">
        <w:rPr>
          <w:color w:val="232323"/>
          <w:spacing w:val="26"/>
          <w:sz w:val="24"/>
        </w:rPr>
        <w:t xml:space="preserve"> </w:t>
      </w:r>
      <w:r w:rsidRPr="00EE17CF">
        <w:rPr>
          <w:color w:val="232323"/>
          <w:sz w:val="24"/>
        </w:rPr>
        <w:t>for</w:t>
      </w:r>
      <w:r w:rsidRPr="00EE17CF">
        <w:rPr>
          <w:color w:val="232323"/>
          <w:spacing w:val="23"/>
          <w:sz w:val="24"/>
        </w:rPr>
        <w:t xml:space="preserve"> </w:t>
      </w:r>
      <w:r w:rsidRPr="00EE17CF">
        <w:rPr>
          <w:color w:val="232323"/>
          <w:sz w:val="24"/>
        </w:rPr>
        <w:t>two</w:t>
      </w:r>
      <w:r w:rsidRPr="00EE17CF">
        <w:rPr>
          <w:color w:val="232323"/>
          <w:spacing w:val="24"/>
          <w:sz w:val="24"/>
        </w:rPr>
        <w:t xml:space="preserve"> </w:t>
      </w:r>
      <w:r w:rsidRPr="00EE17CF">
        <w:rPr>
          <w:color w:val="232323"/>
          <w:sz w:val="24"/>
        </w:rPr>
        <w:t>or</w:t>
      </w:r>
      <w:r w:rsidRPr="00EE17CF">
        <w:rPr>
          <w:color w:val="232323"/>
          <w:spacing w:val="25"/>
          <w:sz w:val="24"/>
        </w:rPr>
        <w:t xml:space="preserve"> </w:t>
      </w:r>
      <w:r w:rsidRPr="00EE17CF">
        <w:rPr>
          <w:color w:val="232323"/>
          <w:sz w:val="24"/>
        </w:rPr>
        <w:t>more</w:t>
      </w:r>
      <w:r w:rsidRPr="00EE17CF">
        <w:rPr>
          <w:color w:val="232323"/>
          <w:spacing w:val="23"/>
          <w:sz w:val="24"/>
        </w:rPr>
        <w:t xml:space="preserve"> </w:t>
      </w:r>
      <w:r w:rsidRPr="00EE17CF">
        <w:rPr>
          <w:color w:val="232323"/>
          <w:sz w:val="24"/>
        </w:rPr>
        <w:t>years</w:t>
      </w:r>
      <w:r w:rsidRPr="00EE17CF">
        <w:rPr>
          <w:color w:val="232323"/>
          <w:spacing w:val="26"/>
          <w:sz w:val="24"/>
        </w:rPr>
        <w:t xml:space="preserve"> </w:t>
      </w:r>
      <w:r w:rsidRPr="00EE17CF">
        <w:rPr>
          <w:color w:val="232323"/>
          <w:sz w:val="24"/>
        </w:rPr>
        <w:t>at</w:t>
      </w:r>
      <w:r w:rsidRPr="00EE17CF">
        <w:rPr>
          <w:color w:val="232323"/>
          <w:spacing w:val="26"/>
          <w:sz w:val="24"/>
        </w:rPr>
        <w:t xml:space="preserve"> </w:t>
      </w:r>
      <w:r w:rsidRPr="00EE17CF">
        <w:rPr>
          <w:color w:val="232323"/>
          <w:sz w:val="24"/>
        </w:rPr>
        <w:t>the</w:t>
      </w:r>
      <w:r w:rsidRPr="00EE17CF">
        <w:rPr>
          <w:color w:val="232323"/>
          <w:spacing w:val="25"/>
          <w:sz w:val="24"/>
        </w:rPr>
        <w:t xml:space="preserve"> </w:t>
      </w:r>
      <w:r w:rsidRPr="00EE17CF">
        <w:rPr>
          <w:color w:val="232323"/>
          <w:sz w:val="24"/>
        </w:rPr>
        <w:t>time</w:t>
      </w:r>
      <w:r w:rsidRPr="00EE17CF">
        <w:rPr>
          <w:color w:val="232323"/>
          <w:spacing w:val="25"/>
          <w:sz w:val="24"/>
        </w:rPr>
        <w:t xml:space="preserve"> </w:t>
      </w:r>
      <w:r w:rsidRPr="00EE17CF">
        <w:rPr>
          <w:color w:val="232323"/>
          <w:sz w:val="24"/>
        </w:rPr>
        <w:t>of application for admission to the school</w:t>
      </w:r>
    </w:p>
    <w:p w14:paraId="08A41D24" w14:textId="07C9EA84" w:rsidR="00DC08F9" w:rsidRDefault="001858D9" w:rsidP="00EE17CF">
      <w:pPr>
        <w:pStyle w:val="ListParagraph"/>
        <w:tabs>
          <w:tab w:val="left" w:pos="1469"/>
        </w:tabs>
        <w:spacing w:line="235" w:lineRule="auto"/>
        <w:ind w:left="749" w:right="58" w:firstLine="0"/>
        <w:rPr>
          <w:sz w:val="24"/>
        </w:rPr>
      </w:pPr>
      <w:r>
        <w:rPr>
          <w:color w:val="232323"/>
          <w:sz w:val="24"/>
        </w:rPr>
        <w:t>b ) the</w:t>
      </w:r>
      <w:r>
        <w:rPr>
          <w:color w:val="232323"/>
          <w:spacing w:val="58"/>
          <w:sz w:val="24"/>
        </w:rPr>
        <w:t xml:space="preserve"> </w:t>
      </w:r>
      <w:r>
        <w:rPr>
          <w:color w:val="232323"/>
          <w:sz w:val="24"/>
        </w:rPr>
        <w:t>member</w:t>
      </w:r>
      <w:r>
        <w:rPr>
          <w:color w:val="232323"/>
          <w:spacing w:val="58"/>
          <w:sz w:val="24"/>
        </w:rPr>
        <w:t xml:space="preserve"> </w:t>
      </w:r>
      <w:r>
        <w:rPr>
          <w:color w:val="232323"/>
          <w:sz w:val="24"/>
        </w:rPr>
        <w:t>of</w:t>
      </w:r>
      <w:r>
        <w:rPr>
          <w:color w:val="232323"/>
          <w:spacing w:val="58"/>
          <w:sz w:val="24"/>
        </w:rPr>
        <w:t xml:space="preserve"> </w:t>
      </w:r>
      <w:r>
        <w:rPr>
          <w:color w:val="232323"/>
          <w:sz w:val="24"/>
        </w:rPr>
        <w:t>staff</w:t>
      </w:r>
      <w:r>
        <w:rPr>
          <w:color w:val="232323"/>
          <w:spacing w:val="58"/>
          <w:sz w:val="24"/>
        </w:rPr>
        <w:t xml:space="preserve"> </w:t>
      </w:r>
      <w:r>
        <w:rPr>
          <w:color w:val="232323"/>
          <w:sz w:val="24"/>
        </w:rPr>
        <w:t>is</w:t>
      </w:r>
      <w:r>
        <w:rPr>
          <w:color w:val="232323"/>
          <w:spacing w:val="60"/>
          <w:sz w:val="24"/>
        </w:rPr>
        <w:t xml:space="preserve"> </w:t>
      </w:r>
      <w:r>
        <w:rPr>
          <w:color w:val="232323"/>
          <w:sz w:val="24"/>
        </w:rPr>
        <w:t>recruited</w:t>
      </w:r>
      <w:r>
        <w:rPr>
          <w:color w:val="232323"/>
          <w:spacing w:val="59"/>
          <w:sz w:val="24"/>
        </w:rPr>
        <w:t xml:space="preserve"> </w:t>
      </w:r>
      <w:r>
        <w:rPr>
          <w:color w:val="232323"/>
          <w:sz w:val="24"/>
        </w:rPr>
        <w:t>to</w:t>
      </w:r>
      <w:r>
        <w:rPr>
          <w:color w:val="232323"/>
          <w:spacing w:val="58"/>
          <w:sz w:val="24"/>
        </w:rPr>
        <w:t xml:space="preserve"> </w:t>
      </w:r>
      <w:r>
        <w:rPr>
          <w:color w:val="232323"/>
          <w:sz w:val="24"/>
        </w:rPr>
        <w:t>fill</w:t>
      </w:r>
      <w:r>
        <w:rPr>
          <w:color w:val="232323"/>
          <w:spacing w:val="40"/>
          <w:sz w:val="24"/>
        </w:rPr>
        <w:t xml:space="preserve"> </w:t>
      </w:r>
      <w:r>
        <w:rPr>
          <w:color w:val="232323"/>
          <w:sz w:val="24"/>
        </w:rPr>
        <w:t>a</w:t>
      </w:r>
      <w:r>
        <w:rPr>
          <w:color w:val="232323"/>
          <w:spacing w:val="59"/>
          <w:sz w:val="24"/>
        </w:rPr>
        <w:t xml:space="preserve"> </w:t>
      </w:r>
      <w:r>
        <w:rPr>
          <w:color w:val="232323"/>
          <w:sz w:val="24"/>
        </w:rPr>
        <w:t>vacant</w:t>
      </w:r>
      <w:r>
        <w:rPr>
          <w:color w:val="232323"/>
          <w:spacing w:val="60"/>
          <w:sz w:val="24"/>
        </w:rPr>
        <w:t xml:space="preserve"> </w:t>
      </w:r>
      <w:r>
        <w:rPr>
          <w:color w:val="232323"/>
          <w:sz w:val="24"/>
        </w:rPr>
        <w:t>post</w:t>
      </w:r>
      <w:r>
        <w:rPr>
          <w:color w:val="232323"/>
          <w:spacing w:val="58"/>
          <w:sz w:val="24"/>
        </w:rPr>
        <w:t xml:space="preserve"> </w:t>
      </w:r>
      <w:r>
        <w:rPr>
          <w:color w:val="232323"/>
          <w:sz w:val="24"/>
        </w:rPr>
        <w:t>in</w:t>
      </w:r>
      <w:r>
        <w:rPr>
          <w:color w:val="232323"/>
          <w:spacing w:val="40"/>
          <w:sz w:val="24"/>
        </w:rPr>
        <w:t xml:space="preserve"> </w:t>
      </w:r>
      <w:r>
        <w:rPr>
          <w:color w:val="232323"/>
          <w:sz w:val="24"/>
        </w:rPr>
        <w:t>the</w:t>
      </w:r>
      <w:r>
        <w:rPr>
          <w:color w:val="232323"/>
          <w:spacing w:val="58"/>
          <w:sz w:val="24"/>
        </w:rPr>
        <w:t xml:space="preserve"> </w:t>
      </w:r>
      <w:r>
        <w:rPr>
          <w:color w:val="232323"/>
          <w:sz w:val="24"/>
        </w:rPr>
        <w:t>Trust</w:t>
      </w:r>
      <w:r>
        <w:rPr>
          <w:color w:val="232323"/>
          <w:spacing w:val="58"/>
          <w:sz w:val="24"/>
        </w:rPr>
        <w:t xml:space="preserve"> </w:t>
      </w:r>
      <w:r>
        <w:rPr>
          <w:color w:val="232323"/>
          <w:sz w:val="24"/>
        </w:rPr>
        <w:t>where</w:t>
      </w:r>
      <w:r>
        <w:rPr>
          <w:color w:val="232323"/>
          <w:spacing w:val="59"/>
          <w:sz w:val="24"/>
        </w:rPr>
        <w:t xml:space="preserve"> </w:t>
      </w:r>
      <w:r>
        <w:rPr>
          <w:color w:val="232323"/>
          <w:sz w:val="24"/>
        </w:rPr>
        <w:t>there</w:t>
      </w:r>
      <w:r>
        <w:rPr>
          <w:color w:val="232323"/>
          <w:spacing w:val="59"/>
          <w:sz w:val="24"/>
        </w:rPr>
        <w:t xml:space="preserve"> </w:t>
      </w:r>
      <w:r>
        <w:rPr>
          <w:color w:val="232323"/>
          <w:sz w:val="24"/>
        </w:rPr>
        <w:t>is</w:t>
      </w:r>
      <w:r>
        <w:rPr>
          <w:color w:val="232323"/>
          <w:spacing w:val="60"/>
          <w:sz w:val="24"/>
        </w:rPr>
        <w:t xml:space="preserve"> </w:t>
      </w:r>
      <w:r>
        <w:rPr>
          <w:color w:val="232323"/>
          <w:sz w:val="24"/>
        </w:rPr>
        <w:t>a demonstrable skill shortage</w:t>
      </w:r>
    </w:p>
    <w:p w14:paraId="1AFE9D23" w14:textId="77777777" w:rsidR="00DC08F9" w:rsidRDefault="00CC4546">
      <w:pPr>
        <w:pStyle w:val="ListParagraph"/>
        <w:numPr>
          <w:ilvl w:val="0"/>
          <w:numId w:val="2"/>
        </w:numPr>
        <w:tabs>
          <w:tab w:val="left" w:pos="655"/>
          <w:tab w:val="left" w:pos="675"/>
        </w:tabs>
        <w:spacing w:before="291" w:line="235" w:lineRule="auto"/>
        <w:ind w:left="655" w:right="2822" w:hanging="627"/>
        <w:rPr>
          <w:sz w:val="24"/>
        </w:rPr>
      </w:pPr>
      <w:r>
        <w:rPr>
          <w:sz w:val="24"/>
        </w:rPr>
        <w:t>Children</w:t>
      </w:r>
      <w:r>
        <w:rPr>
          <w:spacing w:val="16"/>
          <w:sz w:val="24"/>
        </w:rPr>
        <w:t xml:space="preserve"> </w:t>
      </w:r>
      <w:r>
        <w:rPr>
          <w:sz w:val="24"/>
        </w:rPr>
        <w:t>living</w:t>
      </w:r>
      <w:r>
        <w:rPr>
          <w:spacing w:val="-4"/>
          <w:sz w:val="24"/>
        </w:rPr>
        <w:t xml:space="preserve"> </w:t>
      </w:r>
      <w:r>
        <w:rPr>
          <w:sz w:val="24"/>
        </w:rPr>
        <w:t>in</w:t>
      </w:r>
      <w:r>
        <w:rPr>
          <w:spacing w:val="-3"/>
          <w:sz w:val="24"/>
        </w:rPr>
        <w:t xml:space="preserve"> </w:t>
      </w:r>
      <w:r>
        <w:rPr>
          <w:sz w:val="24"/>
        </w:rPr>
        <w:t>the</w:t>
      </w:r>
      <w:r>
        <w:rPr>
          <w:spacing w:val="-4"/>
          <w:sz w:val="24"/>
        </w:rPr>
        <w:t xml:space="preserve"> </w:t>
      </w:r>
      <w:r>
        <w:rPr>
          <w:sz w:val="24"/>
        </w:rPr>
        <w:t>catchment</w:t>
      </w:r>
      <w:r>
        <w:rPr>
          <w:spacing w:val="-3"/>
          <w:sz w:val="24"/>
        </w:rPr>
        <w:t xml:space="preserve"> </w:t>
      </w:r>
      <w:r>
        <w:rPr>
          <w:sz w:val="24"/>
        </w:rPr>
        <w:t>area,</w:t>
      </w:r>
      <w:r>
        <w:rPr>
          <w:spacing w:val="-3"/>
          <w:sz w:val="24"/>
        </w:rPr>
        <w:t xml:space="preserve"> </w:t>
      </w:r>
      <w:r>
        <w:rPr>
          <w:sz w:val="24"/>
        </w:rPr>
        <w:t>with</w:t>
      </w:r>
      <w:r>
        <w:rPr>
          <w:spacing w:val="-1"/>
          <w:sz w:val="24"/>
        </w:rPr>
        <w:t xml:space="preserve"> </w:t>
      </w:r>
      <w:r>
        <w:rPr>
          <w:sz w:val="24"/>
        </w:rPr>
        <w:t>a</w:t>
      </w:r>
      <w:r>
        <w:rPr>
          <w:spacing w:val="-3"/>
          <w:sz w:val="24"/>
        </w:rPr>
        <w:t xml:space="preserve"> </w:t>
      </w:r>
      <w:r>
        <w:rPr>
          <w:sz w:val="24"/>
        </w:rPr>
        <w:t>sibling</w:t>
      </w:r>
      <w:r>
        <w:rPr>
          <w:spacing w:val="-3"/>
          <w:sz w:val="24"/>
        </w:rPr>
        <w:t xml:space="preserve"> </w:t>
      </w:r>
      <w:r>
        <w:rPr>
          <w:sz w:val="24"/>
        </w:rPr>
        <w:t>at</w:t>
      </w:r>
      <w:r>
        <w:rPr>
          <w:spacing w:val="-3"/>
          <w:sz w:val="24"/>
        </w:rPr>
        <w:t xml:space="preserve"> </w:t>
      </w:r>
      <w:r>
        <w:rPr>
          <w:sz w:val="24"/>
        </w:rPr>
        <w:t>the</w:t>
      </w:r>
      <w:r>
        <w:rPr>
          <w:spacing w:val="-4"/>
          <w:sz w:val="24"/>
        </w:rPr>
        <w:t xml:space="preserve"> </w:t>
      </w:r>
      <w:r>
        <w:rPr>
          <w:sz w:val="24"/>
        </w:rPr>
        <w:t>school</w:t>
      </w:r>
      <w:r>
        <w:rPr>
          <w:spacing w:val="-4"/>
          <w:sz w:val="24"/>
        </w:rPr>
        <w:t xml:space="preserve"> </w:t>
      </w:r>
      <w:r>
        <w:rPr>
          <w:sz w:val="24"/>
        </w:rPr>
        <w:t>at</w:t>
      </w:r>
      <w:r>
        <w:rPr>
          <w:spacing w:val="-3"/>
          <w:sz w:val="24"/>
        </w:rPr>
        <w:t xml:space="preserve"> </w:t>
      </w:r>
      <w:r>
        <w:rPr>
          <w:sz w:val="24"/>
        </w:rPr>
        <w:t>the time of admission, and who live at the same address.</w:t>
      </w:r>
    </w:p>
    <w:p w14:paraId="34DEFDE4" w14:textId="77777777" w:rsidR="00DC08F9" w:rsidRDefault="00CC4546">
      <w:pPr>
        <w:pStyle w:val="ListParagraph"/>
        <w:numPr>
          <w:ilvl w:val="0"/>
          <w:numId w:val="2"/>
        </w:numPr>
        <w:tabs>
          <w:tab w:val="left" w:pos="655"/>
          <w:tab w:val="left" w:pos="687"/>
        </w:tabs>
        <w:spacing w:before="287" w:line="235" w:lineRule="auto"/>
        <w:ind w:left="655" w:right="2883" w:hanging="627"/>
        <w:rPr>
          <w:sz w:val="24"/>
        </w:rPr>
      </w:pPr>
      <w:r>
        <w:rPr>
          <w:sz w:val="24"/>
        </w:rPr>
        <w:t>Children</w:t>
      </w:r>
      <w:r>
        <w:rPr>
          <w:spacing w:val="27"/>
          <w:sz w:val="24"/>
        </w:rPr>
        <w:t xml:space="preserve"> </w:t>
      </w:r>
      <w:r>
        <w:rPr>
          <w:sz w:val="24"/>
        </w:rPr>
        <w:t>living</w:t>
      </w:r>
      <w:r>
        <w:rPr>
          <w:spacing w:val="-3"/>
          <w:sz w:val="24"/>
        </w:rPr>
        <w:t xml:space="preserve"> </w:t>
      </w:r>
      <w:r>
        <w:rPr>
          <w:sz w:val="24"/>
        </w:rPr>
        <w:t>outside</w:t>
      </w:r>
      <w:r>
        <w:rPr>
          <w:spacing w:val="-4"/>
          <w:sz w:val="24"/>
        </w:rPr>
        <w:t xml:space="preserve"> </w:t>
      </w:r>
      <w:r>
        <w:rPr>
          <w:sz w:val="24"/>
        </w:rPr>
        <w:t>the</w:t>
      </w:r>
      <w:r>
        <w:rPr>
          <w:spacing w:val="-5"/>
          <w:sz w:val="24"/>
        </w:rPr>
        <w:t xml:space="preserve"> </w:t>
      </w:r>
      <w:r>
        <w:rPr>
          <w:sz w:val="24"/>
        </w:rPr>
        <w:t>catchment</w:t>
      </w:r>
      <w:r>
        <w:rPr>
          <w:spacing w:val="-3"/>
          <w:sz w:val="24"/>
        </w:rPr>
        <w:t xml:space="preserve"> </w:t>
      </w:r>
      <w:r>
        <w:rPr>
          <w:sz w:val="24"/>
        </w:rPr>
        <w:t>area,</w:t>
      </w:r>
      <w:r>
        <w:rPr>
          <w:spacing w:val="-4"/>
          <w:sz w:val="24"/>
        </w:rPr>
        <w:t xml:space="preserve"> </w:t>
      </w:r>
      <w:r>
        <w:rPr>
          <w:sz w:val="24"/>
        </w:rPr>
        <w:t>with a</w:t>
      </w:r>
      <w:r>
        <w:rPr>
          <w:spacing w:val="-3"/>
          <w:sz w:val="24"/>
        </w:rPr>
        <w:t xml:space="preserve"> </w:t>
      </w:r>
      <w:r>
        <w:rPr>
          <w:sz w:val="24"/>
        </w:rPr>
        <w:t>sibling</w:t>
      </w:r>
      <w:r>
        <w:rPr>
          <w:spacing w:val="-3"/>
          <w:sz w:val="24"/>
        </w:rPr>
        <w:t xml:space="preserve"> </w:t>
      </w:r>
      <w:r>
        <w:rPr>
          <w:sz w:val="24"/>
        </w:rPr>
        <w:t>at</w:t>
      </w:r>
      <w:r>
        <w:rPr>
          <w:spacing w:val="-6"/>
          <w:sz w:val="24"/>
        </w:rPr>
        <w:t xml:space="preserve"> </w:t>
      </w:r>
      <w:r>
        <w:rPr>
          <w:sz w:val="24"/>
        </w:rPr>
        <w:t>the</w:t>
      </w:r>
      <w:r>
        <w:rPr>
          <w:spacing w:val="-5"/>
          <w:sz w:val="24"/>
        </w:rPr>
        <w:t xml:space="preserve"> </w:t>
      </w:r>
      <w:r>
        <w:rPr>
          <w:sz w:val="24"/>
        </w:rPr>
        <w:t>school at the time of admission, and who live at the same address.</w:t>
      </w:r>
    </w:p>
    <w:p w14:paraId="69BED3D1" w14:textId="77777777" w:rsidR="00DC08F9" w:rsidRPr="006705CA" w:rsidRDefault="00CC4546">
      <w:pPr>
        <w:pStyle w:val="ListParagraph"/>
        <w:numPr>
          <w:ilvl w:val="0"/>
          <w:numId w:val="2"/>
        </w:numPr>
        <w:tabs>
          <w:tab w:val="left" w:pos="675"/>
        </w:tabs>
        <w:spacing w:before="283"/>
        <w:ind w:left="675" w:hanging="647"/>
        <w:rPr>
          <w:sz w:val="24"/>
        </w:rPr>
      </w:pPr>
      <w:r>
        <w:rPr>
          <w:sz w:val="24"/>
        </w:rPr>
        <w:t>Children</w:t>
      </w:r>
      <w:r>
        <w:rPr>
          <w:spacing w:val="-2"/>
          <w:sz w:val="24"/>
        </w:rPr>
        <w:t xml:space="preserve"> </w:t>
      </w:r>
      <w:r>
        <w:rPr>
          <w:sz w:val="24"/>
        </w:rPr>
        <w:t>living</w:t>
      </w:r>
      <w:r>
        <w:rPr>
          <w:spacing w:val="-1"/>
          <w:sz w:val="24"/>
        </w:rPr>
        <w:t xml:space="preserve"> </w:t>
      </w:r>
      <w:r>
        <w:rPr>
          <w:sz w:val="24"/>
        </w:rPr>
        <w:t>in</w:t>
      </w:r>
      <w:r>
        <w:rPr>
          <w:spacing w:val="-2"/>
          <w:sz w:val="24"/>
        </w:rPr>
        <w:t xml:space="preserve"> </w:t>
      </w:r>
      <w:r>
        <w:rPr>
          <w:sz w:val="24"/>
        </w:rPr>
        <w:t>the</w:t>
      </w:r>
      <w:r>
        <w:rPr>
          <w:spacing w:val="-3"/>
          <w:sz w:val="24"/>
        </w:rPr>
        <w:t xml:space="preserve"> </w:t>
      </w:r>
      <w:r>
        <w:rPr>
          <w:sz w:val="24"/>
        </w:rPr>
        <w:t>catchment</w:t>
      </w:r>
      <w:r>
        <w:rPr>
          <w:spacing w:val="-1"/>
          <w:sz w:val="24"/>
        </w:rPr>
        <w:t xml:space="preserve"> </w:t>
      </w:r>
      <w:r>
        <w:rPr>
          <w:spacing w:val="-4"/>
          <w:sz w:val="24"/>
        </w:rPr>
        <w:t>area.</w:t>
      </w:r>
    </w:p>
    <w:p w14:paraId="399667E1" w14:textId="2731CBE9" w:rsidR="006705CA" w:rsidRDefault="00176BEF">
      <w:pPr>
        <w:pStyle w:val="ListParagraph"/>
        <w:numPr>
          <w:ilvl w:val="0"/>
          <w:numId w:val="2"/>
        </w:numPr>
        <w:tabs>
          <w:tab w:val="left" w:pos="675"/>
        </w:tabs>
        <w:spacing w:before="283"/>
        <w:ind w:left="675" w:hanging="647"/>
        <w:rPr>
          <w:sz w:val="24"/>
        </w:rPr>
      </w:pPr>
      <w:r>
        <w:t>Children living in the rural catchment area</w:t>
      </w:r>
      <w:r w:rsidR="00EE17CF">
        <w:t xml:space="preserve"> (see important notes 2).</w:t>
      </w:r>
    </w:p>
    <w:p w14:paraId="58D0D769" w14:textId="77777777" w:rsidR="00DC08F9" w:rsidRDefault="00CC4546">
      <w:pPr>
        <w:pStyle w:val="ListParagraph"/>
        <w:numPr>
          <w:ilvl w:val="0"/>
          <w:numId w:val="2"/>
        </w:numPr>
        <w:tabs>
          <w:tab w:val="left" w:pos="691"/>
        </w:tabs>
        <w:spacing w:before="281"/>
        <w:ind w:left="691" w:hanging="663"/>
        <w:rPr>
          <w:sz w:val="24"/>
        </w:rPr>
      </w:pPr>
      <w:r>
        <w:rPr>
          <w:sz w:val="24"/>
        </w:rPr>
        <w:t>Children</w:t>
      </w:r>
      <w:r>
        <w:rPr>
          <w:spacing w:val="-2"/>
          <w:sz w:val="24"/>
        </w:rPr>
        <w:t xml:space="preserve"> </w:t>
      </w:r>
      <w:r>
        <w:rPr>
          <w:sz w:val="24"/>
        </w:rPr>
        <w:t>not</w:t>
      </w:r>
      <w:r>
        <w:rPr>
          <w:spacing w:val="-2"/>
          <w:sz w:val="24"/>
        </w:rPr>
        <w:t xml:space="preserve"> </w:t>
      </w:r>
      <w:r>
        <w:rPr>
          <w:sz w:val="24"/>
        </w:rPr>
        <w:t>satisfying</w:t>
      </w:r>
      <w:r>
        <w:rPr>
          <w:spacing w:val="-2"/>
          <w:sz w:val="24"/>
        </w:rPr>
        <w:t xml:space="preserve"> </w:t>
      </w:r>
      <w:r>
        <w:rPr>
          <w:sz w:val="24"/>
        </w:rPr>
        <w:t>a</w:t>
      </w:r>
      <w:r>
        <w:rPr>
          <w:spacing w:val="-2"/>
          <w:sz w:val="24"/>
        </w:rPr>
        <w:t xml:space="preserve"> </w:t>
      </w:r>
      <w:r>
        <w:rPr>
          <w:sz w:val="24"/>
        </w:rPr>
        <w:t>higher</w:t>
      </w:r>
      <w:r>
        <w:rPr>
          <w:spacing w:val="-3"/>
          <w:sz w:val="24"/>
        </w:rPr>
        <w:t xml:space="preserve"> </w:t>
      </w:r>
      <w:r>
        <w:rPr>
          <w:spacing w:val="-2"/>
          <w:sz w:val="24"/>
        </w:rPr>
        <w:t>criterion</w:t>
      </w:r>
    </w:p>
    <w:p w14:paraId="5EE4B2DB" w14:textId="77777777" w:rsidR="00DC08F9" w:rsidRDefault="00CC4546">
      <w:pPr>
        <w:pStyle w:val="Heading4"/>
        <w:spacing w:before="281"/>
      </w:pPr>
      <w:r>
        <w:t>Important</w:t>
      </w:r>
      <w:r>
        <w:rPr>
          <w:spacing w:val="-6"/>
        </w:rPr>
        <w:t xml:space="preserve"> </w:t>
      </w:r>
      <w:r>
        <w:rPr>
          <w:spacing w:val="-2"/>
        </w:rPr>
        <w:t>Notes</w:t>
      </w:r>
    </w:p>
    <w:p w14:paraId="06AE61FD" w14:textId="2889691D" w:rsidR="00DC08F9" w:rsidRDefault="00CC4546" w:rsidP="001858D9">
      <w:pPr>
        <w:pStyle w:val="BodyText"/>
        <w:numPr>
          <w:ilvl w:val="0"/>
          <w:numId w:val="6"/>
        </w:numPr>
        <w:spacing w:before="276"/>
        <w:ind w:right="56"/>
        <w:jc w:val="both"/>
      </w:pPr>
      <w:r>
        <w:t>A “Looked</w:t>
      </w:r>
      <w:r>
        <w:rPr>
          <w:spacing w:val="-3"/>
        </w:rPr>
        <w:t xml:space="preserve"> </w:t>
      </w:r>
      <w:r>
        <w:t>After</w:t>
      </w:r>
      <w:r>
        <w:rPr>
          <w:spacing w:val="-1"/>
        </w:rPr>
        <w:t xml:space="preserve"> </w:t>
      </w:r>
      <w:r>
        <w:t>Child”</w:t>
      </w:r>
      <w:r>
        <w:rPr>
          <w:spacing w:val="-3"/>
        </w:rPr>
        <w:t xml:space="preserve"> </w:t>
      </w:r>
      <w:r>
        <w:t>means any child</w:t>
      </w:r>
      <w:r>
        <w:rPr>
          <w:spacing w:val="-1"/>
        </w:rPr>
        <w:t xml:space="preserve"> </w:t>
      </w:r>
      <w:r>
        <w:t>who</w:t>
      </w:r>
      <w:r>
        <w:rPr>
          <w:spacing w:val="-2"/>
        </w:rPr>
        <w:t xml:space="preserve"> </w:t>
      </w:r>
      <w:r>
        <w:t>is</w:t>
      </w:r>
      <w:r>
        <w:rPr>
          <w:spacing w:val="-1"/>
        </w:rPr>
        <w:t xml:space="preserve"> </w:t>
      </w:r>
      <w:r>
        <w:t>in the</w:t>
      </w:r>
      <w:r>
        <w:rPr>
          <w:spacing w:val="-1"/>
        </w:rPr>
        <w:t xml:space="preserve"> </w:t>
      </w:r>
      <w:r>
        <w:t>care of a</w:t>
      </w:r>
      <w:r>
        <w:rPr>
          <w:spacing w:val="-2"/>
        </w:rPr>
        <w:t xml:space="preserve"> </w:t>
      </w:r>
      <w:r>
        <w:t>local</w:t>
      </w:r>
      <w:r>
        <w:rPr>
          <w:spacing w:val="-2"/>
        </w:rPr>
        <w:t xml:space="preserve"> </w:t>
      </w:r>
      <w:r>
        <w:t>authority in</w:t>
      </w:r>
      <w:r>
        <w:rPr>
          <w:spacing w:val="-2"/>
        </w:rPr>
        <w:t xml:space="preserve"> </w:t>
      </w:r>
      <w:r>
        <w:t>accordance</w:t>
      </w:r>
      <w:r>
        <w:rPr>
          <w:spacing w:val="-1"/>
        </w:rPr>
        <w:t xml:space="preserve"> </w:t>
      </w:r>
      <w:r>
        <w:t>with Section 22</w:t>
      </w:r>
      <w:r>
        <w:rPr>
          <w:spacing w:val="-7"/>
        </w:rPr>
        <w:t xml:space="preserve"> </w:t>
      </w:r>
      <w:r>
        <w:t>(1)</w:t>
      </w:r>
      <w:r>
        <w:rPr>
          <w:spacing w:val="-8"/>
        </w:rPr>
        <w:t xml:space="preserve"> </w:t>
      </w:r>
      <w:r>
        <w:t>of</w:t>
      </w:r>
      <w:r>
        <w:rPr>
          <w:spacing w:val="-6"/>
        </w:rPr>
        <w:t xml:space="preserve"> </w:t>
      </w:r>
      <w:r>
        <w:t>the</w:t>
      </w:r>
      <w:r>
        <w:rPr>
          <w:spacing w:val="-8"/>
        </w:rPr>
        <w:t xml:space="preserve"> </w:t>
      </w:r>
      <w:r>
        <w:t>Children</w:t>
      </w:r>
      <w:r>
        <w:rPr>
          <w:spacing w:val="-7"/>
        </w:rPr>
        <w:t xml:space="preserve"> </w:t>
      </w:r>
      <w:r>
        <w:t>Act</w:t>
      </w:r>
      <w:r>
        <w:rPr>
          <w:spacing w:val="-9"/>
        </w:rPr>
        <w:t xml:space="preserve"> </w:t>
      </w:r>
      <w:r>
        <w:t>1989.</w:t>
      </w:r>
      <w:r>
        <w:rPr>
          <w:spacing w:val="-9"/>
        </w:rPr>
        <w:t xml:space="preserve"> </w:t>
      </w:r>
      <w:r>
        <w:t>A</w:t>
      </w:r>
      <w:r>
        <w:rPr>
          <w:spacing w:val="-6"/>
        </w:rPr>
        <w:t xml:space="preserve"> </w:t>
      </w:r>
      <w:r>
        <w:t>child</w:t>
      </w:r>
      <w:r>
        <w:rPr>
          <w:spacing w:val="-8"/>
        </w:rPr>
        <w:t xml:space="preserve"> </w:t>
      </w:r>
      <w:r>
        <w:t>who</w:t>
      </w:r>
      <w:r>
        <w:rPr>
          <w:spacing w:val="-9"/>
        </w:rPr>
        <w:t xml:space="preserve"> </w:t>
      </w:r>
      <w:r>
        <w:t>was</w:t>
      </w:r>
      <w:r>
        <w:rPr>
          <w:spacing w:val="-9"/>
        </w:rPr>
        <w:t xml:space="preserve"> </w:t>
      </w:r>
      <w:r>
        <w:t>“a</w:t>
      </w:r>
      <w:r>
        <w:rPr>
          <w:spacing w:val="-7"/>
        </w:rPr>
        <w:t xml:space="preserve"> </w:t>
      </w:r>
      <w:r>
        <w:t>previously</w:t>
      </w:r>
      <w:r>
        <w:rPr>
          <w:spacing w:val="-6"/>
        </w:rPr>
        <w:t xml:space="preserve"> </w:t>
      </w:r>
      <w:r>
        <w:t>Looked</w:t>
      </w:r>
      <w:r>
        <w:rPr>
          <w:spacing w:val="-7"/>
        </w:rPr>
        <w:t xml:space="preserve"> </w:t>
      </w:r>
      <w:r>
        <w:t>After</w:t>
      </w:r>
      <w:r>
        <w:rPr>
          <w:spacing w:val="-8"/>
        </w:rPr>
        <w:t xml:space="preserve"> </w:t>
      </w:r>
      <w:r>
        <w:t>Child”</w:t>
      </w:r>
      <w:r>
        <w:rPr>
          <w:spacing w:val="-7"/>
        </w:rPr>
        <w:t xml:space="preserve"> </w:t>
      </w:r>
      <w:r>
        <w:t>means</w:t>
      </w:r>
      <w:r>
        <w:rPr>
          <w:spacing w:val="-7"/>
        </w:rPr>
        <w:t xml:space="preserve"> </w:t>
      </w:r>
      <w:r>
        <w:t>a</w:t>
      </w:r>
      <w:r>
        <w:rPr>
          <w:spacing w:val="-7"/>
        </w:rPr>
        <w:t xml:space="preserve"> </w:t>
      </w:r>
      <w:r>
        <w:t>child</w:t>
      </w:r>
      <w:r>
        <w:rPr>
          <w:spacing w:val="-9"/>
        </w:rPr>
        <w:t xml:space="preserve"> </w:t>
      </w:r>
      <w:r>
        <w:t>who</w:t>
      </w:r>
      <w:r>
        <w:rPr>
          <w:spacing w:val="-7"/>
        </w:rPr>
        <w:t xml:space="preserve"> </w:t>
      </w:r>
      <w:r>
        <w:t>after being</w:t>
      </w:r>
      <w:r>
        <w:rPr>
          <w:spacing w:val="-4"/>
        </w:rPr>
        <w:t xml:space="preserve"> </w:t>
      </w:r>
      <w:r>
        <w:t>Looked</w:t>
      </w:r>
      <w:r>
        <w:rPr>
          <w:spacing w:val="-4"/>
        </w:rPr>
        <w:t xml:space="preserve"> </w:t>
      </w:r>
      <w:r>
        <w:t>After</w:t>
      </w:r>
      <w:r>
        <w:rPr>
          <w:spacing w:val="-5"/>
        </w:rPr>
        <w:t xml:space="preserve"> </w:t>
      </w:r>
      <w:r>
        <w:t>became</w:t>
      </w:r>
      <w:r>
        <w:rPr>
          <w:spacing w:val="-5"/>
        </w:rPr>
        <w:t xml:space="preserve"> </w:t>
      </w:r>
      <w:r>
        <w:t>subject</w:t>
      </w:r>
      <w:r>
        <w:rPr>
          <w:spacing w:val="-4"/>
        </w:rPr>
        <w:t xml:space="preserve"> </w:t>
      </w:r>
      <w:r>
        <w:t>to</w:t>
      </w:r>
      <w:r>
        <w:rPr>
          <w:spacing w:val="-4"/>
        </w:rPr>
        <w:t xml:space="preserve"> </w:t>
      </w:r>
      <w:r>
        <w:t>an</w:t>
      </w:r>
      <w:r>
        <w:rPr>
          <w:spacing w:val="-5"/>
        </w:rPr>
        <w:t xml:space="preserve"> </w:t>
      </w:r>
      <w:r>
        <w:t>Adoption</w:t>
      </w:r>
      <w:r>
        <w:rPr>
          <w:spacing w:val="-4"/>
        </w:rPr>
        <w:t xml:space="preserve"> </w:t>
      </w:r>
      <w:r>
        <w:t>Order</w:t>
      </w:r>
      <w:r>
        <w:rPr>
          <w:spacing w:val="-3"/>
        </w:rPr>
        <w:t xml:space="preserve"> </w:t>
      </w:r>
      <w:r>
        <w:t>under</w:t>
      </w:r>
      <w:r>
        <w:rPr>
          <w:spacing w:val="-5"/>
        </w:rPr>
        <w:t xml:space="preserve"> </w:t>
      </w:r>
      <w:r>
        <w:t>Section</w:t>
      </w:r>
      <w:r>
        <w:rPr>
          <w:spacing w:val="-4"/>
        </w:rPr>
        <w:t xml:space="preserve"> </w:t>
      </w:r>
      <w:r>
        <w:t>46</w:t>
      </w:r>
      <w:r>
        <w:rPr>
          <w:spacing w:val="-5"/>
        </w:rPr>
        <w:t xml:space="preserve"> </w:t>
      </w:r>
      <w:r>
        <w:t>of</w:t>
      </w:r>
      <w:r>
        <w:rPr>
          <w:spacing w:val="-4"/>
        </w:rPr>
        <w:t xml:space="preserve"> </w:t>
      </w:r>
      <w:r>
        <w:t>the</w:t>
      </w:r>
      <w:r>
        <w:rPr>
          <w:spacing w:val="-5"/>
        </w:rPr>
        <w:t xml:space="preserve"> </w:t>
      </w:r>
      <w:r>
        <w:t>Adoption</w:t>
      </w:r>
      <w:r>
        <w:rPr>
          <w:spacing w:val="-4"/>
        </w:rPr>
        <w:t xml:space="preserve"> </w:t>
      </w:r>
      <w:r>
        <w:t>and</w:t>
      </w:r>
      <w:r>
        <w:rPr>
          <w:spacing w:val="-4"/>
        </w:rPr>
        <w:t xml:space="preserve"> </w:t>
      </w:r>
      <w:r>
        <w:t>Children Act</w:t>
      </w:r>
      <w:r>
        <w:rPr>
          <w:spacing w:val="-9"/>
        </w:rPr>
        <w:t xml:space="preserve"> </w:t>
      </w:r>
      <w:r>
        <w:t>2002,</w:t>
      </w:r>
      <w:r>
        <w:rPr>
          <w:spacing w:val="-10"/>
        </w:rPr>
        <w:t xml:space="preserve"> </w:t>
      </w:r>
      <w:r>
        <w:t>a</w:t>
      </w:r>
      <w:r>
        <w:rPr>
          <w:spacing w:val="-11"/>
        </w:rPr>
        <w:t xml:space="preserve"> </w:t>
      </w:r>
      <w:r>
        <w:t>Residence</w:t>
      </w:r>
      <w:r>
        <w:rPr>
          <w:spacing w:val="-10"/>
        </w:rPr>
        <w:t xml:space="preserve"> </w:t>
      </w:r>
      <w:r>
        <w:t>Order</w:t>
      </w:r>
      <w:r>
        <w:rPr>
          <w:spacing w:val="-10"/>
        </w:rPr>
        <w:t xml:space="preserve"> </w:t>
      </w:r>
      <w:r>
        <w:t>under</w:t>
      </w:r>
      <w:r>
        <w:rPr>
          <w:spacing w:val="-10"/>
        </w:rPr>
        <w:t xml:space="preserve"> </w:t>
      </w:r>
      <w:r>
        <w:t>Section</w:t>
      </w:r>
      <w:r>
        <w:rPr>
          <w:spacing w:val="-9"/>
        </w:rPr>
        <w:t xml:space="preserve"> </w:t>
      </w:r>
      <w:r>
        <w:t>8</w:t>
      </w:r>
      <w:r>
        <w:rPr>
          <w:spacing w:val="-9"/>
        </w:rPr>
        <w:t xml:space="preserve"> </w:t>
      </w:r>
      <w:r>
        <w:t>of</w:t>
      </w:r>
      <w:r>
        <w:rPr>
          <w:spacing w:val="-8"/>
        </w:rPr>
        <w:t xml:space="preserve"> </w:t>
      </w:r>
      <w:r>
        <w:t>the</w:t>
      </w:r>
      <w:r>
        <w:rPr>
          <w:spacing w:val="-10"/>
        </w:rPr>
        <w:t xml:space="preserve"> </w:t>
      </w:r>
      <w:r>
        <w:t>Children</w:t>
      </w:r>
      <w:r>
        <w:rPr>
          <w:spacing w:val="-9"/>
        </w:rPr>
        <w:t xml:space="preserve"> </w:t>
      </w:r>
      <w:r>
        <w:t>Act</w:t>
      </w:r>
      <w:r>
        <w:rPr>
          <w:spacing w:val="-9"/>
        </w:rPr>
        <w:t xml:space="preserve"> </w:t>
      </w:r>
      <w:r>
        <w:t>1989</w:t>
      </w:r>
      <w:r>
        <w:rPr>
          <w:spacing w:val="-11"/>
        </w:rPr>
        <w:t xml:space="preserve"> </w:t>
      </w:r>
      <w:r>
        <w:t>or</w:t>
      </w:r>
      <w:r>
        <w:rPr>
          <w:spacing w:val="-12"/>
        </w:rPr>
        <w:t xml:space="preserve"> </w:t>
      </w:r>
      <w:r>
        <w:t>Special</w:t>
      </w:r>
      <w:r>
        <w:rPr>
          <w:spacing w:val="-9"/>
        </w:rPr>
        <w:t xml:space="preserve"> </w:t>
      </w:r>
      <w:r>
        <w:t>Guardianship</w:t>
      </w:r>
      <w:r>
        <w:rPr>
          <w:spacing w:val="-8"/>
        </w:rPr>
        <w:t xml:space="preserve"> </w:t>
      </w:r>
      <w:r>
        <w:t>Order</w:t>
      </w:r>
      <w:r>
        <w:rPr>
          <w:spacing w:val="-10"/>
        </w:rPr>
        <w:t xml:space="preserve"> </w:t>
      </w:r>
      <w:r>
        <w:t>under Section 14A of the Children Act 1989.</w:t>
      </w:r>
    </w:p>
    <w:p w14:paraId="01605513" w14:textId="77777777" w:rsidR="00DC08F9" w:rsidRDefault="00DC08F9">
      <w:pPr>
        <w:pStyle w:val="BodyText"/>
        <w:jc w:val="both"/>
      </w:pPr>
    </w:p>
    <w:p w14:paraId="5E4024A6" w14:textId="77777777" w:rsidR="00176BEF" w:rsidRDefault="00176BEF">
      <w:pPr>
        <w:pStyle w:val="BodyText"/>
        <w:jc w:val="both"/>
      </w:pPr>
    </w:p>
    <w:p w14:paraId="4BD6EAA2" w14:textId="77777777" w:rsidR="00176BEF" w:rsidRDefault="00176BEF">
      <w:pPr>
        <w:pStyle w:val="BodyText"/>
        <w:jc w:val="both"/>
      </w:pPr>
    </w:p>
    <w:p w14:paraId="25F81591" w14:textId="77777777" w:rsidR="001549DC" w:rsidRDefault="00176BEF" w:rsidP="001549DC">
      <w:pPr>
        <w:pStyle w:val="BodyText"/>
        <w:jc w:val="both"/>
      </w:pPr>
      <w:r>
        <w:t xml:space="preserve">2. </w:t>
      </w:r>
      <w:r w:rsidR="001549DC">
        <w:t xml:space="preserve"> ‘Rural catchment’ is defined as living in the catchment area of a school and there is no alternative school within the statutory walking distance of the home address (2 miles for a child aged under eight years old and 3 miles for a child aged eight years old and over).</w:t>
      </w:r>
    </w:p>
    <w:p w14:paraId="38FDB121" w14:textId="77777777" w:rsidR="001549DC" w:rsidRDefault="001549DC" w:rsidP="001549DC">
      <w:pPr>
        <w:pStyle w:val="BodyText"/>
        <w:jc w:val="both"/>
      </w:pPr>
    </w:p>
    <w:p w14:paraId="5D116597" w14:textId="3960287A" w:rsidR="00DC08F9" w:rsidRPr="001549DC" w:rsidRDefault="00CC4546" w:rsidP="001549DC">
      <w:pPr>
        <w:pStyle w:val="BodyText"/>
        <w:jc w:val="both"/>
        <w:rPr>
          <w:b/>
          <w:bCs/>
        </w:rPr>
      </w:pPr>
      <w:r w:rsidRPr="001549DC">
        <w:rPr>
          <w:b/>
          <w:bCs/>
        </w:rPr>
        <w:t>Tie</w:t>
      </w:r>
      <w:r w:rsidRPr="001549DC">
        <w:rPr>
          <w:b/>
          <w:bCs/>
          <w:spacing w:val="-1"/>
        </w:rPr>
        <w:t xml:space="preserve"> </w:t>
      </w:r>
      <w:r w:rsidRPr="001549DC">
        <w:rPr>
          <w:b/>
          <w:bCs/>
          <w:spacing w:val="-2"/>
        </w:rPr>
        <w:t>Breaker</w:t>
      </w:r>
    </w:p>
    <w:p w14:paraId="7F7338BA" w14:textId="77777777" w:rsidR="00DC08F9" w:rsidRDefault="00CC4546">
      <w:pPr>
        <w:pStyle w:val="BodyText"/>
        <w:spacing w:before="292"/>
        <w:ind w:left="28" w:right="53"/>
        <w:jc w:val="both"/>
      </w:pPr>
      <w:r>
        <w:t>In the event of oversubscription within any of the criteria listed above, preference will be given to applicants who live closest to the school, as measured in a straight line by a Geographical information System</w:t>
      </w:r>
      <w:r>
        <w:rPr>
          <w:spacing w:val="-2"/>
        </w:rPr>
        <w:t xml:space="preserve"> </w:t>
      </w:r>
      <w:r>
        <w:t>(GIS)</w:t>
      </w:r>
      <w:r>
        <w:rPr>
          <w:spacing w:val="-4"/>
        </w:rPr>
        <w:t xml:space="preserve"> </w:t>
      </w:r>
      <w:r>
        <w:t>method</w:t>
      </w:r>
      <w:r>
        <w:rPr>
          <w:spacing w:val="-2"/>
        </w:rPr>
        <w:t xml:space="preserve"> </w:t>
      </w:r>
      <w:r>
        <w:t>from</w:t>
      </w:r>
      <w:r>
        <w:rPr>
          <w:spacing w:val="-1"/>
        </w:rPr>
        <w:t xml:space="preserve"> </w:t>
      </w:r>
      <w:r>
        <w:t>the</w:t>
      </w:r>
      <w:r>
        <w:rPr>
          <w:spacing w:val="-3"/>
        </w:rPr>
        <w:t xml:space="preserve"> </w:t>
      </w:r>
      <w:r>
        <w:t>address</w:t>
      </w:r>
      <w:r>
        <w:rPr>
          <w:spacing w:val="-4"/>
        </w:rPr>
        <w:t xml:space="preserve"> </w:t>
      </w:r>
      <w:r>
        <w:t>point</w:t>
      </w:r>
      <w:r>
        <w:rPr>
          <w:spacing w:val="-4"/>
        </w:rPr>
        <w:t xml:space="preserve"> </w:t>
      </w:r>
      <w:r>
        <w:t>of</w:t>
      </w:r>
      <w:r>
        <w:rPr>
          <w:spacing w:val="-5"/>
        </w:rPr>
        <w:t xml:space="preserve"> </w:t>
      </w:r>
      <w:r>
        <w:t>the</w:t>
      </w:r>
      <w:r>
        <w:rPr>
          <w:spacing w:val="-4"/>
        </w:rPr>
        <w:t xml:space="preserve"> </w:t>
      </w:r>
      <w:r>
        <w:t>school</w:t>
      </w:r>
      <w:r>
        <w:rPr>
          <w:spacing w:val="-4"/>
        </w:rPr>
        <w:t xml:space="preserve"> </w:t>
      </w:r>
      <w:r>
        <w:t>site</w:t>
      </w:r>
      <w:r>
        <w:rPr>
          <w:spacing w:val="-5"/>
        </w:rPr>
        <w:t xml:space="preserve"> </w:t>
      </w:r>
      <w:r>
        <w:t>to</w:t>
      </w:r>
      <w:r>
        <w:rPr>
          <w:spacing w:val="-5"/>
        </w:rPr>
        <w:t xml:space="preserve"> </w:t>
      </w:r>
      <w:r>
        <w:t>the</w:t>
      </w:r>
      <w:r>
        <w:rPr>
          <w:spacing w:val="-4"/>
        </w:rPr>
        <w:t xml:space="preserve"> </w:t>
      </w:r>
      <w:r>
        <w:t>address</w:t>
      </w:r>
      <w:r>
        <w:rPr>
          <w:spacing w:val="-1"/>
        </w:rPr>
        <w:t xml:space="preserve"> </w:t>
      </w:r>
      <w:r>
        <w:t>point</w:t>
      </w:r>
      <w:r>
        <w:rPr>
          <w:spacing w:val="-4"/>
        </w:rPr>
        <w:t xml:space="preserve"> </w:t>
      </w:r>
      <w:r>
        <w:t>for</w:t>
      </w:r>
      <w:r>
        <w:rPr>
          <w:spacing w:val="-3"/>
        </w:rPr>
        <w:t xml:space="preserve"> </w:t>
      </w:r>
      <w:r>
        <w:t>the pupil's</w:t>
      </w:r>
      <w:r>
        <w:rPr>
          <w:spacing w:val="-2"/>
        </w:rPr>
        <w:t xml:space="preserve"> </w:t>
      </w:r>
      <w:r>
        <w:t>home. Where</w:t>
      </w:r>
      <w:r>
        <w:rPr>
          <w:spacing w:val="-10"/>
        </w:rPr>
        <w:t xml:space="preserve"> </w:t>
      </w:r>
      <w:r>
        <w:t>two</w:t>
      </w:r>
      <w:r>
        <w:rPr>
          <w:spacing w:val="-9"/>
        </w:rPr>
        <w:t xml:space="preserve"> </w:t>
      </w:r>
      <w:r>
        <w:t>distances</w:t>
      </w:r>
      <w:r>
        <w:rPr>
          <w:spacing w:val="-9"/>
        </w:rPr>
        <w:t xml:space="preserve"> </w:t>
      </w:r>
      <w:r>
        <w:t>are</w:t>
      </w:r>
      <w:r>
        <w:rPr>
          <w:spacing w:val="-10"/>
        </w:rPr>
        <w:t xml:space="preserve"> </w:t>
      </w:r>
      <w:r>
        <w:t>equal</w:t>
      </w:r>
      <w:r>
        <w:rPr>
          <w:spacing w:val="-9"/>
        </w:rPr>
        <w:t xml:space="preserve"> </w:t>
      </w:r>
      <w:r>
        <w:t>and</w:t>
      </w:r>
      <w:r>
        <w:rPr>
          <w:spacing w:val="-9"/>
        </w:rPr>
        <w:t xml:space="preserve"> </w:t>
      </w:r>
      <w:r>
        <w:t>it</w:t>
      </w:r>
      <w:r>
        <w:rPr>
          <w:spacing w:val="-8"/>
        </w:rPr>
        <w:t xml:space="preserve"> </w:t>
      </w:r>
      <w:r>
        <w:t>is</w:t>
      </w:r>
      <w:r>
        <w:rPr>
          <w:spacing w:val="-8"/>
        </w:rPr>
        <w:t xml:space="preserve"> </w:t>
      </w:r>
      <w:r>
        <w:t>therefore</w:t>
      </w:r>
      <w:r>
        <w:rPr>
          <w:spacing w:val="-10"/>
        </w:rPr>
        <w:t xml:space="preserve"> </w:t>
      </w:r>
      <w:r>
        <w:t>not</w:t>
      </w:r>
      <w:r>
        <w:rPr>
          <w:spacing w:val="-9"/>
        </w:rPr>
        <w:t xml:space="preserve"> </w:t>
      </w:r>
      <w:r>
        <w:t>possible</w:t>
      </w:r>
      <w:r>
        <w:rPr>
          <w:spacing w:val="-9"/>
        </w:rPr>
        <w:t xml:space="preserve"> </w:t>
      </w:r>
      <w:r>
        <w:t>to</w:t>
      </w:r>
      <w:r>
        <w:rPr>
          <w:spacing w:val="-8"/>
        </w:rPr>
        <w:t xml:space="preserve"> </w:t>
      </w:r>
      <w:r>
        <w:t>differentiate</w:t>
      </w:r>
      <w:r>
        <w:rPr>
          <w:spacing w:val="-9"/>
        </w:rPr>
        <w:t xml:space="preserve"> </w:t>
      </w:r>
      <w:r>
        <w:t>between</w:t>
      </w:r>
      <w:r>
        <w:rPr>
          <w:spacing w:val="-4"/>
        </w:rPr>
        <w:t xml:space="preserve"> </w:t>
      </w:r>
      <w:r>
        <w:t>them,</w:t>
      </w:r>
      <w:r>
        <w:rPr>
          <w:spacing w:val="-9"/>
        </w:rPr>
        <w:t xml:space="preserve"> </w:t>
      </w:r>
      <w:r>
        <w:t>priority</w:t>
      </w:r>
      <w:r>
        <w:rPr>
          <w:spacing w:val="-8"/>
        </w:rPr>
        <w:t xml:space="preserve"> </w:t>
      </w:r>
      <w:r>
        <w:t>will be determined by</w:t>
      </w:r>
      <w:r>
        <w:rPr>
          <w:spacing w:val="40"/>
        </w:rPr>
        <w:t xml:space="preserve"> </w:t>
      </w:r>
      <w:r>
        <w:t>drawing of lots supervised by someone independent of the school</w:t>
      </w:r>
    </w:p>
    <w:p w14:paraId="025446D6" w14:textId="77777777" w:rsidR="00DC08F9" w:rsidRDefault="00DC08F9">
      <w:pPr>
        <w:pStyle w:val="BodyText"/>
        <w:spacing w:before="2"/>
      </w:pPr>
    </w:p>
    <w:p w14:paraId="762E3E9B" w14:textId="77777777" w:rsidR="00DC08F9" w:rsidRDefault="00CC4546">
      <w:pPr>
        <w:pStyle w:val="Heading4"/>
      </w:pPr>
      <w:r>
        <w:t>Multiple</w:t>
      </w:r>
      <w:r>
        <w:rPr>
          <w:spacing w:val="-5"/>
        </w:rPr>
        <w:t xml:space="preserve"> </w:t>
      </w:r>
      <w:r>
        <w:t>birth</w:t>
      </w:r>
      <w:r>
        <w:rPr>
          <w:spacing w:val="-4"/>
        </w:rPr>
        <w:t xml:space="preserve"> </w:t>
      </w:r>
      <w:r>
        <w:t>applications</w:t>
      </w:r>
      <w:r>
        <w:rPr>
          <w:spacing w:val="-5"/>
        </w:rPr>
        <w:t xml:space="preserve"> </w:t>
      </w:r>
      <w:r>
        <w:t>(for</w:t>
      </w:r>
      <w:r>
        <w:rPr>
          <w:spacing w:val="-3"/>
        </w:rPr>
        <w:t xml:space="preserve"> </w:t>
      </w:r>
      <w:r>
        <w:t>example</w:t>
      </w:r>
      <w:r>
        <w:rPr>
          <w:spacing w:val="-4"/>
        </w:rPr>
        <w:t xml:space="preserve"> </w:t>
      </w:r>
      <w:r>
        <w:rPr>
          <w:spacing w:val="-2"/>
        </w:rPr>
        <w:t>twins)</w:t>
      </w:r>
    </w:p>
    <w:p w14:paraId="6724A95C" w14:textId="77777777" w:rsidR="00DC08F9" w:rsidRDefault="00CC4546">
      <w:pPr>
        <w:pStyle w:val="BodyText"/>
        <w:spacing w:before="293"/>
        <w:ind w:left="28" w:right="56"/>
        <w:jc w:val="both"/>
      </w:pPr>
      <w:r>
        <w:t>In the case of multiple birth applications, where it would only normally be possible to admit one child within</w:t>
      </w:r>
      <w:r>
        <w:rPr>
          <w:spacing w:val="-9"/>
        </w:rPr>
        <w:t xml:space="preserve"> </w:t>
      </w:r>
      <w:r>
        <w:t>Admission</w:t>
      </w:r>
      <w:r>
        <w:rPr>
          <w:spacing w:val="-9"/>
        </w:rPr>
        <w:t xml:space="preserve"> </w:t>
      </w:r>
      <w:r>
        <w:t>Number,</w:t>
      </w:r>
      <w:r>
        <w:rPr>
          <w:spacing w:val="-9"/>
        </w:rPr>
        <w:t xml:space="preserve"> </w:t>
      </w:r>
      <w:r>
        <w:t>a</w:t>
      </w:r>
      <w:r>
        <w:rPr>
          <w:spacing w:val="-9"/>
        </w:rPr>
        <w:t xml:space="preserve"> </w:t>
      </w:r>
      <w:r>
        <w:t>place(s)</w:t>
      </w:r>
      <w:r>
        <w:rPr>
          <w:spacing w:val="-10"/>
        </w:rPr>
        <w:t xml:space="preserve"> </w:t>
      </w:r>
      <w:r>
        <w:t>will</w:t>
      </w:r>
      <w:r>
        <w:rPr>
          <w:spacing w:val="-8"/>
        </w:rPr>
        <w:t xml:space="preserve"> </w:t>
      </w:r>
      <w:r>
        <w:t>be</w:t>
      </w:r>
      <w:r>
        <w:rPr>
          <w:spacing w:val="-10"/>
        </w:rPr>
        <w:t xml:space="preserve"> </w:t>
      </w:r>
      <w:r>
        <w:t>allocated</w:t>
      </w:r>
      <w:r>
        <w:rPr>
          <w:spacing w:val="-9"/>
        </w:rPr>
        <w:t xml:space="preserve"> </w:t>
      </w:r>
      <w:r>
        <w:t>above</w:t>
      </w:r>
      <w:r>
        <w:rPr>
          <w:spacing w:val="-9"/>
        </w:rPr>
        <w:t xml:space="preserve"> </w:t>
      </w:r>
      <w:r>
        <w:t>Admission</w:t>
      </w:r>
      <w:r>
        <w:rPr>
          <w:spacing w:val="-11"/>
        </w:rPr>
        <w:t xml:space="preserve"> </w:t>
      </w:r>
      <w:r>
        <w:t>Number</w:t>
      </w:r>
      <w:r>
        <w:rPr>
          <w:spacing w:val="-10"/>
        </w:rPr>
        <w:t xml:space="preserve"> </w:t>
      </w:r>
      <w:r>
        <w:t>at</w:t>
      </w:r>
      <w:r>
        <w:rPr>
          <w:spacing w:val="-9"/>
        </w:rPr>
        <w:t xml:space="preserve"> </w:t>
      </w:r>
      <w:r>
        <w:t>the</w:t>
      </w:r>
      <w:r>
        <w:rPr>
          <w:spacing w:val="-10"/>
        </w:rPr>
        <w:t xml:space="preserve"> </w:t>
      </w:r>
      <w:r>
        <w:t>point</w:t>
      </w:r>
      <w:r>
        <w:rPr>
          <w:spacing w:val="-8"/>
        </w:rPr>
        <w:t xml:space="preserve"> </w:t>
      </w:r>
      <w:r>
        <w:t>of</w:t>
      </w:r>
      <w:r>
        <w:rPr>
          <w:spacing w:val="-13"/>
        </w:rPr>
        <w:t xml:space="preserve"> </w:t>
      </w:r>
      <w:r>
        <w:t>allocation. This will ensure that multiple birth siblings can be allocated places at the same school (sibling definition still applies).</w:t>
      </w:r>
    </w:p>
    <w:p w14:paraId="0482124E" w14:textId="77777777" w:rsidR="00DC08F9" w:rsidRDefault="00CC4546">
      <w:pPr>
        <w:pStyle w:val="Heading4"/>
        <w:spacing w:before="292"/>
      </w:pPr>
      <w:r>
        <w:t>Waiting</w:t>
      </w:r>
      <w:r>
        <w:rPr>
          <w:spacing w:val="-1"/>
        </w:rPr>
        <w:t xml:space="preserve"> </w:t>
      </w:r>
      <w:r>
        <w:rPr>
          <w:spacing w:val="-2"/>
        </w:rPr>
        <w:t>Lists</w:t>
      </w:r>
    </w:p>
    <w:p w14:paraId="0D04F2AF" w14:textId="77777777" w:rsidR="00DC08F9" w:rsidRDefault="00DC08F9">
      <w:pPr>
        <w:pStyle w:val="BodyText"/>
        <w:rPr>
          <w:b/>
        </w:rPr>
      </w:pPr>
    </w:p>
    <w:p w14:paraId="11DEEDD5" w14:textId="77777777" w:rsidR="00DC08F9" w:rsidRDefault="00CC4546">
      <w:pPr>
        <w:pStyle w:val="BodyText"/>
        <w:ind w:left="28" w:right="52"/>
        <w:jc w:val="both"/>
      </w:pPr>
      <w:r>
        <w:t>Where an application has been refused in any year group, the child will be placed on a waiting list. This will be kept strictly in order of oversubscription criteria by the Governing Body, and the child will remain on the waiting list until the end of the term the refusal was made in (or 31 December 2027 for first admission applications). If a parent wishes for their child to remain on the waiting list they must request this in writing. It is the parent’s responsibility to make this request to the school. Where places become available within the Admission Number they will be allocated to the highest ranked eligible child on the maintained list.</w:t>
      </w:r>
    </w:p>
    <w:p w14:paraId="3056B815" w14:textId="77777777" w:rsidR="00DC08F9" w:rsidRDefault="00CC4546">
      <w:pPr>
        <w:pStyle w:val="BodyText"/>
        <w:spacing w:before="121"/>
        <w:ind w:left="28" w:right="54"/>
        <w:jc w:val="both"/>
      </w:pPr>
      <w:r>
        <w:t>Children</w:t>
      </w:r>
      <w:r>
        <w:rPr>
          <w:spacing w:val="-13"/>
        </w:rPr>
        <w:t xml:space="preserve"> </w:t>
      </w:r>
      <w:r>
        <w:t>who</w:t>
      </w:r>
      <w:r>
        <w:rPr>
          <w:spacing w:val="-14"/>
        </w:rPr>
        <w:t xml:space="preserve"> </w:t>
      </w:r>
      <w:r>
        <w:t>are</w:t>
      </w:r>
      <w:r>
        <w:rPr>
          <w:spacing w:val="-13"/>
        </w:rPr>
        <w:t xml:space="preserve"> </w:t>
      </w:r>
      <w:r>
        <w:t>the</w:t>
      </w:r>
      <w:r>
        <w:rPr>
          <w:spacing w:val="-13"/>
        </w:rPr>
        <w:t xml:space="preserve"> </w:t>
      </w:r>
      <w:r>
        <w:t>subject</w:t>
      </w:r>
      <w:r>
        <w:rPr>
          <w:spacing w:val="-13"/>
        </w:rPr>
        <w:t xml:space="preserve"> </w:t>
      </w:r>
      <w:r>
        <w:t>of</w:t>
      </w:r>
      <w:r>
        <w:rPr>
          <w:spacing w:val="-13"/>
        </w:rPr>
        <w:t xml:space="preserve"> </w:t>
      </w:r>
      <w:r>
        <w:t>a</w:t>
      </w:r>
      <w:r>
        <w:rPr>
          <w:spacing w:val="-13"/>
        </w:rPr>
        <w:t xml:space="preserve"> </w:t>
      </w:r>
      <w:r>
        <w:t>direction</w:t>
      </w:r>
      <w:r>
        <w:rPr>
          <w:spacing w:val="-13"/>
        </w:rPr>
        <w:t xml:space="preserve"> </w:t>
      </w:r>
      <w:r>
        <w:t>by</w:t>
      </w:r>
      <w:r>
        <w:rPr>
          <w:spacing w:val="-13"/>
        </w:rPr>
        <w:t xml:space="preserve"> </w:t>
      </w:r>
      <w:r>
        <w:t>a</w:t>
      </w:r>
      <w:r>
        <w:rPr>
          <w:spacing w:val="-13"/>
        </w:rPr>
        <w:t xml:space="preserve"> </w:t>
      </w:r>
      <w:r>
        <w:t>Local</w:t>
      </w:r>
      <w:r>
        <w:rPr>
          <w:spacing w:val="-13"/>
        </w:rPr>
        <w:t xml:space="preserve"> </w:t>
      </w:r>
      <w:r>
        <w:t>Authority</w:t>
      </w:r>
      <w:r>
        <w:rPr>
          <w:spacing w:val="-11"/>
        </w:rPr>
        <w:t xml:space="preserve"> </w:t>
      </w:r>
      <w:r>
        <w:t>to</w:t>
      </w:r>
      <w:r>
        <w:rPr>
          <w:spacing w:val="-12"/>
        </w:rPr>
        <w:t xml:space="preserve"> </w:t>
      </w:r>
      <w:r>
        <w:t>admit</w:t>
      </w:r>
      <w:r>
        <w:rPr>
          <w:spacing w:val="-13"/>
        </w:rPr>
        <w:t xml:space="preserve"> </w:t>
      </w:r>
      <w:r>
        <w:t>or</w:t>
      </w:r>
      <w:r>
        <w:rPr>
          <w:spacing w:val="-13"/>
        </w:rPr>
        <w:t xml:space="preserve"> </w:t>
      </w:r>
      <w:r>
        <w:t>who</w:t>
      </w:r>
      <w:r>
        <w:rPr>
          <w:spacing w:val="-13"/>
        </w:rPr>
        <w:t xml:space="preserve"> </w:t>
      </w:r>
      <w:r>
        <w:t>are</w:t>
      </w:r>
      <w:r>
        <w:rPr>
          <w:spacing w:val="-13"/>
        </w:rPr>
        <w:t xml:space="preserve"> </w:t>
      </w:r>
      <w:r>
        <w:t>allocated</w:t>
      </w:r>
      <w:r>
        <w:rPr>
          <w:spacing w:val="-13"/>
        </w:rPr>
        <w:t xml:space="preserve"> </w:t>
      </w:r>
      <w:r>
        <w:t>to</w:t>
      </w:r>
      <w:r>
        <w:rPr>
          <w:spacing w:val="-10"/>
        </w:rPr>
        <w:t xml:space="preserve"> </w:t>
      </w:r>
      <w:r>
        <w:t>the</w:t>
      </w:r>
      <w:r>
        <w:rPr>
          <w:spacing w:val="-13"/>
        </w:rPr>
        <w:t xml:space="preserve"> </w:t>
      </w:r>
      <w:r>
        <w:t>school in</w:t>
      </w:r>
      <w:r>
        <w:rPr>
          <w:spacing w:val="-13"/>
        </w:rPr>
        <w:t xml:space="preserve"> </w:t>
      </w:r>
      <w:r>
        <w:t>accordance</w:t>
      </w:r>
      <w:r>
        <w:rPr>
          <w:spacing w:val="-14"/>
        </w:rPr>
        <w:t xml:space="preserve"> </w:t>
      </w:r>
      <w:r>
        <w:t>with</w:t>
      </w:r>
      <w:r>
        <w:rPr>
          <w:spacing w:val="-13"/>
        </w:rPr>
        <w:t xml:space="preserve"> </w:t>
      </w:r>
      <w:r>
        <w:t>the</w:t>
      </w:r>
      <w:r>
        <w:rPr>
          <w:spacing w:val="-13"/>
        </w:rPr>
        <w:t xml:space="preserve"> </w:t>
      </w:r>
      <w:r>
        <w:t>In-Year</w:t>
      </w:r>
      <w:r>
        <w:rPr>
          <w:spacing w:val="-13"/>
        </w:rPr>
        <w:t xml:space="preserve"> </w:t>
      </w:r>
      <w:r>
        <w:t>Fair</w:t>
      </w:r>
      <w:r>
        <w:rPr>
          <w:spacing w:val="-13"/>
        </w:rPr>
        <w:t xml:space="preserve"> </w:t>
      </w:r>
      <w:r>
        <w:t>Access</w:t>
      </w:r>
      <w:r>
        <w:rPr>
          <w:spacing w:val="-13"/>
        </w:rPr>
        <w:t xml:space="preserve"> </w:t>
      </w:r>
      <w:r>
        <w:t>Protocols,</w:t>
      </w:r>
      <w:r>
        <w:rPr>
          <w:spacing w:val="-13"/>
        </w:rPr>
        <w:t xml:space="preserve"> </w:t>
      </w:r>
      <w:r>
        <w:t>will</w:t>
      </w:r>
      <w:r>
        <w:rPr>
          <w:spacing w:val="-13"/>
        </w:rPr>
        <w:t xml:space="preserve"> </w:t>
      </w:r>
      <w:r>
        <w:t>take</w:t>
      </w:r>
      <w:r>
        <w:rPr>
          <w:spacing w:val="-13"/>
        </w:rPr>
        <w:t xml:space="preserve"> </w:t>
      </w:r>
      <w:r>
        <w:t>precedence</w:t>
      </w:r>
      <w:r>
        <w:rPr>
          <w:spacing w:val="-13"/>
        </w:rPr>
        <w:t xml:space="preserve"> </w:t>
      </w:r>
      <w:r>
        <w:t>over</w:t>
      </w:r>
      <w:r>
        <w:rPr>
          <w:spacing w:val="-13"/>
        </w:rPr>
        <w:t xml:space="preserve"> </w:t>
      </w:r>
      <w:r>
        <w:t>those</w:t>
      </w:r>
      <w:r>
        <w:rPr>
          <w:spacing w:val="-13"/>
        </w:rPr>
        <w:t xml:space="preserve"> </w:t>
      </w:r>
      <w:r>
        <w:t>children</w:t>
      </w:r>
      <w:r>
        <w:rPr>
          <w:spacing w:val="-13"/>
        </w:rPr>
        <w:t xml:space="preserve"> </w:t>
      </w:r>
      <w:r>
        <w:t>on</w:t>
      </w:r>
      <w:r>
        <w:rPr>
          <w:spacing w:val="-13"/>
        </w:rPr>
        <w:t xml:space="preserve"> </w:t>
      </w:r>
      <w:r>
        <w:t>a</w:t>
      </w:r>
      <w:r>
        <w:rPr>
          <w:spacing w:val="-13"/>
        </w:rPr>
        <w:t xml:space="preserve"> </w:t>
      </w:r>
      <w:r>
        <w:t xml:space="preserve">waiting </w:t>
      </w:r>
      <w:r>
        <w:rPr>
          <w:spacing w:val="-2"/>
        </w:rPr>
        <w:t>list.</w:t>
      </w:r>
    </w:p>
    <w:p w14:paraId="09E0BDD9" w14:textId="77777777" w:rsidR="00DC08F9" w:rsidRDefault="00DC08F9">
      <w:pPr>
        <w:pStyle w:val="BodyText"/>
        <w:spacing w:before="120"/>
      </w:pPr>
    </w:p>
    <w:p w14:paraId="0DDFD480" w14:textId="77777777" w:rsidR="00DC08F9" w:rsidRDefault="00CC4546">
      <w:pPr>
        <w:pStyle w:val="Heading4"/>
      </w:pPr>
      <w:r>
        <w:t>Withdrawal</w:t>
      </w:r>
      <w:r>
        <w:rPr>
          <w:spacing w:val="-4"/>
        </w:rPr>
        <w:t xml:space="preserve"> </w:t>
      </w:r>
      <w:r>
        <w:t>of</w:t>
      </w:r>
      <w:r>
        <w:rPr>
          <w:spacing w:val="-1"/>
        </w:rPr>
        <w:t xml:space="preserve"> </w:t>
      </w:r>
      <w:r>
        <w:rPr>
          <w:spacing w:val="-2"/>
        </w:rPr>
        <w:t>places</w:t>
      </w:r>
    </w:p>
    <w:p w14:paraId="5EE7DB7C" w14:textId="77777777" w:rsidR="00DC08F9" w:rsidRDefault="00CC4546">
      <w:pPr>
        <w:pStyle w:val="BodyText"/>
        <w:spacing w:before="293"/>
        <w:ind w:left="28"/>
        <w:jc w:val="both"/>
      </w:pPr>
      <w:r>
        <w:t>The</w:t>
      </w:r>
      <w:r>
        <w:rPr>
          <w:spacing w:val="-3"/>
        </w:rPr>
        <w:t xml:space="preserve"> </w:t>
      </w:r>
      <w:r>
        <w:t>Governing</w:t>
      </w:r>
      <w:r>
        <w:rPr>
          <w:spacing w:val="-1"/>
        </w:rPr>
        <w:t xml:space="preserve"> </w:t>
      </w:r>
      <w:r>
        <w:t>Body will</w:t>
      </w:r>
      <w:r>
        <w:rPr>
          <w:spacing w:val="-5"/>
        </w:rPr>
        <w:t xml:space="preserve"> </w:t>
      </w:r>
      <w:r>
        <w:t>consider</w:t>
      </w:r>
      <w:r>
        <w:rPr>
          <w:spacing w:val="-3"/>
        </w:rPr>
        <w:t xml:space="preserve"> </w:t>
      </w:r>
      <w:r>
        <w:t>withdrawing</w:t>
      </w:r>
      <w:r>
        <w:rPr>
          <w:spacing w:val="-1"/>
        </w:rPr>
        <w:t xml:space="preserve"> </w:t>
      </w:r>
      <w:r>
        <w:t>the</w:t>
      </w:r>
      <w:r>
        <w:rPr>
          <w:spacing w:val="-3"/>
        </w:rPr>
        <w:t xml:space="preserve"> </w:t>
      </w:r>
      <w:r>
        <w:t>offer</w:t>
      </w:r>
      <w:r>
        <w:rPr>
          <w:spacing w:val="-4"/>
        </w:rPr>
        <w:t xml:space="preserve"> </w:t>
      </w:r>
      <w:r>
        <w:t>of</w:t>
      </w:r>
      <w:r>
        <w:rPr>
          <w:spacing w:val="-1"/>
        </w:rPr>
        <w:t xml:space="preserve"> </w:t>
      </w:r>
      <w:r>
        <w:t>a</w:t>
      </w:r>
      <w:r>
        <w:rPr>
          <w:spacing w:val="-1"/>
        </w:rPr>
        <w:t xml:space="preserve"> </w:t>
      </w:r>
      <w:r>
        <w:t>place</w:t>
      </w:r>
      <w:r>
        <w:rPr>
          <w:spacing w:val="-3"/>
        </w:rPr>
        <w:t xml:space="preserve"> </w:t>
      </w:r>
      <w:r>
        <w:rPr>
          <w:spacing w:val="-5"/>
        </w:rPr>
        <w:t>if;</w:t>
      </w:r>
    </w:p>
    <w:p w14:paraId="7FDC0B98" w14:textId="77777777" w:rsidR="00DC08F9" w:rsidRDefault="00CC4546">
      <w:pPr>
        <w:pStyle w:val="ListParagraph"/>
        <w:numPr>
          <w:ilvl w:val="0"/>
          <w:numId w:val="1"/>
        </w:numPr>
        <w:tabs>
          <w:tab w:val="left" w:pos="1469"/>
        </w:tabs>
        <w:spacing w:before="292"/>
        <w:ind w:right="61"/>
        <w:jc w:val="both"/>
        <w:rPr>
          <w:sz w:val="24"/>
        </w:rPr>
      </w:pPr>
      <w:r>
        <w:rPr>
          <w:sz w:val="24"/>
        </w:rPr>
        <w:t>The place has been offered on the basis of an application which is subsequently found to be fraudulent or intentionally misleading.</w:t>
      </w:r>
    </w:p>
    <w:p w14:paraId="37B5C779" w14:textId="77777777" w:rsidR="00DC08F9" w:rsidRDefault="00CC4546">
      <w:pPr>
        <w:pStyle w:val="ListParagraph"/>
        <w:numPr>
          <w:ilvl w:val="0"/>
          <w:numId w:val="1"/>
        </w:numPr>
        <w:tabs>
          <w:tab w:val="left" w:pos="1469"/>
        </w:tabs>
        <w:ind w:right="61"/>
        <w:jc w:val="both"/>
        <w:rPr>
          <w:sz w:val="24"/>
        </w:rPr>
      </w:pPr>
      <w:r>
        <w:rPr>
          <w:sz w:val="24"/>
        </w:rPr>
        <w:t>The parent/carer has not responded to the offer within 5 school days and a further opportunity</w:t>
      </w:r>
      <w:r>
        <w:rPr>
          <w:spacing w:val="-2"/>
          <w:sz w:val="24"/>
        </w:rPr>
        <w:t xml:space="preserve"> </w:t>
      </w:r>
      <w:r>
        <w:rPr>
          <w:sz w:val="24"/>
        </w:rPr>
        <w:t>has been</w:t>
      </w:r>
      <w:r>
        <w:rPr>
          <w:spacing w:val="-1"/>
          <w:sz w:val="24"/>
        </w:rPr>
        <w:t xml:space="preserve"> </w:t>
      </w:r>
      <w:r>
        <w:rPr>
          <w:sz w:val="24"/>
        </w:rPr>
        <w:t>given</w:t>
      </w:r>
      <w:r>
        <w:rPr>
          <w:spacing w:val="-1"/>
          <w:sz w:val="24"/>
        </w:rPr>
        <w:t xml:space="preserve"> </w:t>
      </w:r>
      <w:r>
        <w:rPr>
          <w:sz w:val="24"/>
        </w:rPr>
        <w:t>for</w:t>
      </w:r>
      <w:r>
        <w:rPr>
          <w:spacing w:val="-1"/>
          <w:sz w:val="24"/>
        </w:rPr>
        <w:t xml:space="preserve"> </w:t>
      </w:r>
      <w:r>
        <w:rPr>
          <w:sz w:val="24"/>
        </w:rPr>
        <w:t>the</w:t>
      </w:r>
      <w:r>
        <w:rPr>
          <w:spacing w:val="-2"/>
          <w:sz w:val="24"/>
        </w:rPr>
        <w:t xml:space="preserve"> </w:t>
      </w:r>
      <w:r>
        <w:rPr>
          <w:sz w:val="24"/>
        </w:rPr>
        <w:t>parent</w:t>
      </w:r>
      <w:r>
        <w:rPr>
          <w:spacing w:val="-1"/>
          <w:sz w:val="24"/>
        </w:rPr>
        <w:t xml:space="preserve"> </w:t>
      </w:r>
      <w:r>
        <w:rPr>
          <w:sz w:val="24"/>
        </w:rPr>
        <w:t>to</w:t>
      </w:r>
      <w:r>
        <w:rPr>
          <w:spacing w:val="-2"/>
          <w:sz w:val="24"/>
        </w:rPr>
        <w:t xml:space="preserve"> </w:t>
      </w:r>
      <w:r>
        <w:rPr>
          <w:sz w:val="24"/>
        </w:rPr>
        <w:t>respond</w:t>
      </w:r>
      <w:r>
        <w:rPr>
          <w:spacing w:val="-1"/>
          <w:sz w:val="24"/>
        </w:rPr>
        <w:t xml:space="preserve"> </w:t>
      </w:r>
      <w:r>
        <w:rPr>
          <w:sz w:val="24"/>
        </w:rPr>
        <w:t>within</w:t>
      </w:r>
      <w:r>
        <w:rPr>
          <w:spacing w:val="-1"/>
          <w:sz w:val="24"/>
        </w:rPr>
        <w:t xml:space="preserve"> </w:t>
      </w:r>
      <w:r>
        <w:rPr>
          <w:sz w:val="24"/>
        </w:rPr>
        <w:t>another</w:t>
      </w:r>
      <w:r>
        <w:rPr>
          <w:spacing w:val="-2"/>
          <w:sz w:val="24"/>
        </w:rPr>
        <w:t xml:space="preserve"> </w:t>
      </w:r>
      <w:r>
        <w:rPr>
          <w:sz w:val="24"/>
        </w:rPr>
        <w:t>5</w:t>
      </w:r>
      <w:r>
        <w:rPr>
          <w:spacing w:val="-6"/>
          <w:sz w:val="24"/>
        </w:rPr>
        <w:t xml:space="preserve"> </w:t>
      </w:r>
      <w:r>
        <w:rPr>
          <w:sz w:val="24"/>
        </w:rPr>
        <w:t>school days</w:t>
      </w:r>
      <w:r>
        <w:rPr>
          <w:spacing w:val="-3"/>
          <w:sz w:val="24"/>
        </w:rPr>
        <w:t xml:space="preserve"> </w:t>
      </w:r>
      <w:r>
        <w:rPr>
          <w:sz w:val="24"/>
        </w:rPr>
        <w:t>having explained that the offer may be withdrawn if they do not.</w:t>
      </w:r>
    </w:p>
    <w:p w14:paraId="53B22D2B" w14:textId="77777777" w:rsidR="00DC08F9" w:rsidRDefault="00DC08F9">
      <w:pPr>
        <w:pStyle w:val="BodyText"/>
        <w:spacing w:before="1"/>
      </w:pPr>
    </w:p>
    <w:p w14:paraId="757BBE02" w14:textId="77777777" w:rsidR="00DC08F9" w:rsidRDefault="00CC4546">
      <w:pPr>
        <w:pStyle w:val="Heading4"/>
        <w:spacing w:before="1"/>
      </w:pPr>
      <w:r>
        <w:t>Issues</w:t>
      </w:r>
      <w:r>
        <w:rPr>
          <w:spacing w:val="-4"/>
        </w:rPr>
        <w:t xml:space="preserve"> </w:t>
      </w:r>
      <w:r>
        <w:t>relating</w:t>
      </w:r>
      <w:r>
        <w:rPr>
          <w:spacing w:val="-3"/>
        </w:rPr>
        <w:t xml:space="preserve"> </w:t>
      </w:r>
      <w:r>
        <w:t>to</w:t>
      </w:r>
      <w:r>
        <w:rPr>
          <w:spacing w:val="-4"/>
        </w:rPr>
        <w:t xml:space="preserve"> </w:t>
      </w:r>
      <w:r>
        <w:t>shared</w:t>
      </w:r>
      <w:r>
        <w:rPr>
          <w:spacing w:val="-4"/>
        </w:rPr>
        <w:t xml:space="preserve"> </w:t>
      </w:r>
      <w:r>
        <w:t>residency</w:t>
      </w:r>
      <w:r>
        <w:rPr>
          <w:spacing w:val="-3"/>
        </w:rPr>
        <w:t xml:space="preserve"> </w:t>
      </w:r>
      <w:r>
        <w:rPr>
          <w:spacing w:val="-2"/>
        </w:rPr>
        <w:t>arrangements</w:t>
      </w:r>
    </w:p>
    <w:p w14:paraId="27354871" w14:textId="77777777" w:rsidR="00DC08F9" w:rsidRDefault="00CC4546">
      <w:pPr>
        <w:pStyle w:val="BodyText"/>
        <w:spacing w:before="281"/>
        <w:ind w:left="28" w:right="51"/>
        <w:jc w:val="both"/>
      </w:pPr>
      <w:r>
        <w:t>Legislation and guidance states that only one offer per child is made by the Local Authority.</w:t>
      </w:r>
      <w:r>
        <w:rPr>
          <w:spacing w:val="40"/>
        </w:rPr>
        <w:t xml:space="preserve"> </w:t>
      </w:r>
      <w:r>
        <w:t>Therefore where</w:t>
      </w:r>
      <w:r>
        <w:rPr>
          <w:spacing w:val="-2"/>
        </w:rPr>
        <w:t xml:space="preserve"> </w:t>
      </w:r>
      <w:r>
        <w:t>separated</w:t>
      </w:r>
      <w:r>
        <w:rPr>
          <w:spacing w:val="-6"/>
        </w:rPr>
        <w:t xml:space="preserve"> </w:t>
      </w:r>
      <w:r>
        <w:t>parents</w:t>
      </w:r>
      <w:r>
        <w:rPr>
          <w:spacing w:val="-6"/>
        </w:rPr>
        <w:t xml:space="preserve"> </w:t>
      </w:r>
      <w:r>
        <w:t>issue</w:t>
      </w:r>
      <w:r>
        <w:rPr>
          <w:spacing w:val="-6"/>
        </w:rPr>
        <w:t xml:space="preserve"> </w:t>
      </w:r>
      <w:r>
        <w:t>separate</w:t>
      </w:r>
      <w:r>
        <w:rPr>
          <w:spacing w:val="-6"/>
        </w:rPr>
        <w:t xml:space="preserve"> </w:t>
      </w:r>
      <w:r>
        <w:t>applications</w:t>
      </w:r>
      <w:r>
        <w:rPr>
          <w:spacing w:val="-6"/>
        </w:rPr>
        <w:t xml:space="preserve"> </w:t>
      </w:r>
      <w:r>
        <w:t>for</w:t>
      </w:r>
      <w:r>
        <w:rPr>
          <w:spacing w:val="-6"/>
        </w:rPr>
        <w:t xml:space="preserve"> </w:t>
      </w:r>
      <w:r>
        <w:t>their</w:t>
      </w:r>
      <w:r>
        <w:rPr>
          <w:spacing w:val="-6"/>
        </w:rPr>
        <w:t xml:space="preserve"> </w:t>
      </w:r>
      <w:r>
        <w:t>child</w:t>
      </w:r>
      <w:r>
        <w:rPr>
          <w:spacing w:val="-6"/>
        </w:rPr>
        <w:t xml:space="preserve"> </w:t>
      </w:r>
      <w:r>
        <w:t>the</w:t>
      </w:r>
      <w:r>
        <w:rPr>
          <w:spacing w:val="-7"/>
        </w:rPr>
        <w:t xml:space="preserve"> </w:t>
      </w:r>
      <w:r>
        <w:t>Local</w:t>
      </w:r>
      <w:r>
        <w:rPr>
          <w:spacing w:val="-6"/>
        </w:rPr>
        <w:t xml:space="preserve"> </w:t>
      </w:r>
      <w:r>
        <w:t>Authority</w:t>
      </w:r>
      <w:r>
        <w:rPr>
          <w:spacing w:val="-5"/>
        </w:rPr>
        <w:t xml:space="preserve"> </w:t>
      </w:r>
      <w:r>
        <w:t>can</w:t>
      </w:r>
      <w:r>
        <w:rPr>
          <w:spacing w:val="-7"/>
        </w:rPr>
        <w:t xml:space="preserve"> </w:t>
      </w:r>
      <w:r>
        <w:t>only</w:t>
      </w:r>
      <w:r>
        <w:rPr>
          <w:spacing w:val="-7"/>
        </w:rPr>
        <w:t xml:space="preserve"> </w:t>
      </w:r>
      <w:r>
        <w:t>offer</w:t>
      </w:r>
      <w:r>
        <w:rPr>
          <w:spacing w:val="-7"/>
        </w:rPr>
        <w:t xml:space="preserve"> </w:t>
      </w:r>
      <w:r>
        <w:t>one place.</w:t>
      </w:r>
      <w:r>
        <w:rPr>
          <w:spacing w:val="40"/>
        </w:rPr>
        <w:t xml:space="preserve"> </w:t>
      </w:r>
      <w:r>
        <w:t>In</w:t>
      </w:r>
      <w:r>
        <w:rPr>
          <w:spacing w:val="-5"/>
        </w:rPr>
        <w:t xml:space="preserve"> </w:t>
      </w:r>
      <w:r>
        <w:t>this</w:t>
      </w:r>
      <w:r>
        <w:rPr>
          <w:spacing w:val="-5"/>
        </w:rPr>
        <w:t xml:space="preserve"> </w:t>
      </w:r>
      <w:r>
        <w:t>situation</w:t>
      </w:r>
      <w:r>
        <w:rPr>
          <w:spacing w:val="-5"/>
        </w:rPr>
        <w:t xml:space="preserve"> </w:t>
      </w:r>
      <w:r>
        <w:t>the</w:t>
      </w:r>
      <w:r>
        <w:rPr>
          <w:spacing w:val="-6"/>
        </w:rPr>
        <w:t xml:space="preserve"> </w:t>
      </w:r>
      <w:r>
        <w:t>Local</w:t>
      </w:r>
      <w:r>
        <w:rPr>
          <w:spacing w:val="-5"/>
        </w:rPr>
        <w:t xml:space="preserve"> </w:t>
      </w:r>
      <w:r>
        <w:t>Authority</w:t>
      </w:r>
      <w:r>
        <w:rPr>
          <w:spacing w:val="-6"/>
        </w:rPr>
        <w:t xml:space="preserve"> </w:t>
      </w:r>
      <w:r>
        <w:t>requires</w:t>
      </w:r>
      <w:r>
        <w:rPr>
          <w:spacing w:val="-5"/>
        </w:rPr>
        <w:t xml:space="preserve"> </w:t>
      </w:r>
      <w:r>
        <w:t>parents</w:t>
      </w:r>
      <w:r>
        <w:rPr>
          <w:spacing w:val="-5"/>
        </w:rPr>
        <w:t xml:space="preserve"> </w:t>
      </w:r>
      <w:r>
        <w:t>to</w:t>
      </w:r>
      <w:r>
        <w:rPr>
          <w:spacing w:val="-5"/>
        </w:rPr>
        <w:t xml:space="preserve"> </w:t>
      </w:r>
      <w:r>
        <w:t>resolve</w:t>
      </w:r>
      <w:r>
        <w:rPr>
          <w:spacing w:val="-6"/>
        </w:rPr>
        <w:t xml:space="preserve"> </w:t>
      </w:r>
      <w:r>
        <w:t>matters</w:t>
      </w:r>
      <w:r>
        <w:rPr>
          <w:spacing w:val="-5"/>
        </w:rPr>
        <w:t xml:space="preserve"> </w:t>
      </w:r>
      <w:r>
        <w:t>between</w:t>
      </w:r>
      <w:r>
        <w:rPr>
          <w:spacing w:val="-5"/>
        </w:rPr>
        <w:t xml:space="preserve"> </w:t>
      </w:r>
      <w:r>
        <w:t>themselves.</w:t>
      </w:r>
      <w:r>
        <w:rPr>
          <w:spacing w:val="-1"/>
        </w:rPr>
        <w:t xml:space="preserve"> </w:t>
      </w:r>
      <w:r>
        <w:t>If</w:t>
      </w:r>
      <w:r>
        <w:rPr>
          <w:spacing w:val="-5"/>
        </w:rPr>
        <w:t xml:space="preserve"> </w:t>
      </w:r>
      <w:r>
        <w:t>an agreement cannot be reached parents may wish to seek legal advice.</w:t>
      </w:r>
      <w:r>
        <w:rPr>
          <w:spacing w:val="40"/>
        </w:rPr>
        <w:t xml:space="preserve"> </w:t>
      </w:r>
      <w:r>
        <w:t>The Governing Body will not become involved in private disputes. The Local Authority does recognise that there may be situations where</w:t>
      </w:r>
      <w:r>
        <w:rPr>
          <w:spacing w:val="-5"/>
        </w:rPr>
        <w:t xml:space="preserve"> </w:t>
      </w:r>
      <w:r>
        <w:t>parents</w:t>
      </w:r>
      <w:r>
        <w:rPr>
          <w:spacing w:val="-4"/>
        </w:rPr>
        <w:t xml:space="preserve"> </w:t>
      </w:r>
      <w:r>
        <w:t>cannot</w:t>
      </w:r>
      <w:r>
        <w:rPr>
          <w:spacing w:val="-4"/>
        </w:rPr>
        <w:t xml:space="preserve"> </w:t>
      </w:r>
      <w:r>
        <w:t>ultimately</w:t>
      </w:r>
      <w:r>
        <w:rPr>
          <w:spacing w:val="-3"/>
        </w:rPr>
        <w:t xml:space="preserve"> </w:t>
      </w:r>
      <w:r>
        <w:t>reach</w:t>
      </w:r>
      <w:r>
        <w:rPr>
          <w:spacing w:val="-5"/>
        </w:rPr>
        <w:t xml:space="preserve"> </w:t>
      </w:r>
      <w:r>
        <w:t>an</w:t>
      </w:r>
      <w:r>
        <w:rPr>
          <w:spacing w:val="-5"/>
        </w:rPr>
        <w:t xml:space="preserve"> </w:t>
      </w:r>
      <w:r>
        <w:t>agreement</w:t>
      </w:r>
      <w:r>
        <w:rPr>
          <w:spacing w:val="-4"/>
        </w:rPr>
        <w:t xml:space="preserve"> </w:t>
      </w:r>
      <w:r>
        <w:t>between</w:t>
      </w:r>
      <w:r>
        <w:rPr>
          <w:spacing w:val="-4"/>
        </w:rPr>
        <w:t xml:space="preserve"> </w:t>
      </w:r>
      <w:r>
        <w:t>themselves</w:t>
      </w:r>
      <w:r>
        <w:rPr>
          <w:spacing w:val="-4"/>
        </w:rPr>
        <w:t xml:space="preserve"> </w:t>
      </w:r>
      <w:r>
        <w:t>and</w:t>
      </w:r>
      <w:r>
        <w:rPr>
          <w:spacing w:val="-4"/>
        </w:rPr>
        <w:t xml:space="preserve"> </w:t>
      </w:r>
      <w:r>
        <w:t>it</w:t>
      </w:r>
      <w:r>
        <w:rPr>
          <w:spacing w:val="-3"/>
        </w:rPr>
        <w:t xml:space="preserve"> </w:t>
      </w:r>
      <w:r>
        <w:t>is,</w:t>
      </w:r>
      <w:r>
        <w:rPr>
          <w:spacing w:val="-5"/>
        </w:rPr>
        <w:t xml:space="preserve"> </w:t>
      </w:r>
      <w:r>
        <w:t>therefore,</w:t>
      </w:r>
      <w:r>
        <w:rPr>
          <w:spacing w:val="-1"/>
        </w:rPr>
        <w:t xml:space="preserve"> </w:t>
      </w:r>
      <w:r>
        <w:t>necessary for</w:t>
      </w:r>
      <w:r>
        <w:rPr>
          <w:spacing w:val="40"/>
        </w:rPr>
        <w:t xml:space="preserve"> </w:t>
      </w:r>
      <w:r>
        <w:t>the</w:t>
      </w:r>
      <w:r>
        <w:rPr>
          <w:spacing w:val="40"/>
        </w:rPr>
        <w:t xml:space="preserve"> </w:t>
      </w:r>
      <w:r>
        <w:t>Local</w:t>
      </w:r>
      <w:r>
        <w:rPr>
          <w:spacing w:val="40"/>
        </w:rPr>
        <w:t xml:space="preserve"> </w:t>
      </w:r>
      <w:r>
        <w:t>Authority</w:t>
      </w:r>
      <w:r>
        <w:rPr>
          <w:spacing w:val="40"/>
        </w:rPr>
        <w:t xml:space="preserve"> </w:t>
      </w:r>
      <w:r>
        <w:t>to</w:t>
      </w:r>
      <w:r>
        <w:rPr>
          <w:spacing w:val="40"/>
        </w:rPr>
        <w:t xml:space="preserve"> </w:t>
      </w:r>
      <w:r>
        <w:t>take</w:t>
      </w:r>
      <w:r>
        <w:rPr>
          <w:spacing w:val="40"/>
        </w:rPr>
        <w:t xml:space="preserve"> </w:t>
      </w:r>
      <w:r>
        <w:t>a</w:t>
      </w:r>
      <w:r>
        <w:rPr>
          <w:spacing w:val="40"/>
        </w:rPr>
        <w:t xml:space="preserve"> </w:t>
      </w:r>
      <w:r>
        <w:t>decision.</w:t>
      </w:r>
      <w:r>
        <w:rPr>
          <w:spacing w:val="40"/>
        </w:rPr>
        <w:t xml:space="preserve"> </w:t>
      </w:r>
      <w:r>
        <w:t>Where</w:t>
      </w:r>
      <w:r>
        <w:rPr>
          <w:spacing w:val="40"/>
        </w:rPr>
        <w:t xml:space="preserve"> </w:t>
      </w:r>
      <w:r>
        <w:t>this</w:t>
      </w:r>
      <w:r>
        <w:rPr>
          <w:spacing w:val="40"/>
        </w:rPr>
        <w:t xml:space="preserve"> </w:t>
      </w:r>
      <w:r>
        <w:t>is</w:t>
      </w:r>
      <w:r>
        <w:rPr>
          <w:spacing w:val="40"/>
        </w:rPr>
        <w:t xml:space="preserve"> </w:t>
      </w:r>
      <w:r>
        <w:t>the</w:t>
      </w:r>
      <w:r>
        <w:rPr>
          <w:spacing w:val="40"/>
        </w:rPr>
        <w:t xml:space="preserve"> </w:t>
      </w:r>
      <w:r>
        <w:t>case</w:t>
      </w:r>
      <w:r>
        <w:rPr>
          <w:spacing w:val="40"/>
        </w:rPr>
        <w:t xml:space="preserve"> </w:t>
      </w:r>
      <w:r>
        <w:t>the</w:t>
      </w:r>
      <w:r>
        <w:rPr>
          <w:spacing w:val="40"/>
        </w:rPr>
        <w:t xml:space="preserve"> </w:t>
      </w:r>
      <w:r>
        <w:t>Local</w:t>
      </w:r>
      <w:r>
        <w:rPr>
          <w:spacing w:val="40"/>
        </w:rPr>
        <w:t xml:space="preserve"> </w:t>
      </w:r>
      <w:r>
        <w:t>Authority</w:t>
      </w:r>
      <w:r>
        <w:rPr>
          <w:spacing w:val="40"/>
        </w:rPr>
        <w:t xml:space="preserve"> </w:t>
      </w:r>
      <w:r>
        <w:t>will</w:t>
      </w:r>
      <w:r>
        <w:rPr>
          <w:spacing w:val="40"/>
        </w:rPr>
        <w:t xml:space="preserve"> </w:t>
      </w:r>
      <w:r>
        <w:t>try</w:t>
      </w:r>
      <w:r>
        <w:rPr>
          <w:spacing w:val="40"/>
        </w:rPr>
        <w:t xml:space="preserve"> </w:t>
      </w:r>
      <w:r>
        <w:t xml:space="preserve">to establish where the child spends the majority of their time and prioritise the application made by the parent living </w:t>
      </w:r>
      <w:r>
        <w:lastRenderedPageBreak/>
        <w:t>at this address.</w:t>
      </w:r>
    </w:p>
    <w:p w14:paraId="4228D850" w14:textId="77777777" w:rsidR="00DC08F9" w:rsidRDefault="00CC4546">
      <w:pPr>
        <w:pStyle w:val="BodyText"/>
        <w:spacing w:before="279"/>
        <w:ind w:left="28" w:right="60"/>
        <w:jc w:val="both"/>
      </w:pPr>
      <w:r>
        <w:t>Each parent will</w:t>
      </w:r>
      <w:r>
        <w:rPr>
          <w:spacing w:val="-1"/>
        </w:rPr>
        <w:t xml:space="preserve"> </w:t>
      </w:r>
      <w:r>
        <w:t>be</w:t>
      </w:r>
      <w:r>
        <w:rPr>
          <w:spacing w:val="-3"/>
        </w:rPr>
        <w:t xml:space="preserve"> </w:t>
      </w:r>
      <w:r>
        <w:t>required to write</w:t>
      </w:r>
      <w:r>
        <w:rPr>
          <w:spacing w:val="-2"/>
        </w:rPr>
        <w:t xml:space="preserve"> </w:t>
      </w:r>
      <w:r>
        <w:t>to</w:t>
      </w:r>
      <w:r>
        <w:rPr>
          <w:spacing w:val="-1"/>
        </w:rPr>
        <w:t xml:space="preserve"> </w:t>
      </w:r>
      <w:r>
        <w:t>the</w:t>
      </w:r>
      <w:r>
        <w:rPr>
          <w:spacing w:val="-1"/>
        </w:rPr>
        <w:t xml:space="preserve"> </w:t>
      </w:r>
      <w:r>
        <w:t>Local Authority and</w:t>
      </w:r>
      <w:r>
        <w:rPr>
          <w:spacing w:val="-3"/>
        </w:rPr>
        <w:t xml:space="preserve"> </w:t>
      </w:r>
      <w:r>
        <w:t>inform them of the</w:t>
      </w:r>
      <w:r>
        <w:rPr>
          <w:spacing w:val="-3"/>
        </w:rPr>
        <w:t xml:space="preserve"> </w:t>
      </w:r>
      <w:r>
        <w:t>number</w:t>
      </w:r>
      <w:r>
        <w:rPr>
          <w:spacing w:val="-4"/>
        </w:rPr>
        <w:t xml:space="preserve"> </w:t>
      </w:r>
      <w:r>
        <w:t>of days each week</w:t>
      </w:r>
      <w:r>
        <w:rPr>
          <w:spacing w:val="40"/>
        </w:rPr>
        <w:t xml:space="preserve"> </w:t>
      </w:r>
      <w:r>
        <w:t>the</w:t>
      </w:r>
      <w:r>
        <w:rPr>
          <w:spacing w:val="40"/>
        </w:rPr>
        <w:t xml:space="preserve"> </w:t>
      </w:r>
      <w:r>
        <w:t>child</w:t>
      </w:r>
      <w:r>
        <w:rPr>
          <w:spacing w:val="40"/>
        </w:rPr>
        <w:t xml:space="preserve"> </w:t>
      </w:r>
      <w:r>
        <w:t>spends</w:t>
      </w:r>
      <w:r>
        <w:rPr>
          <w:spacing w:val="40"/>
        </w:rPr>
        <w:t xml:space="preserve"> </w:t>
      </w:r>
      <w:r>
        <w:t>with</w:t>
      </w:r>
      <w:r>
        <w:rPr>
          <w:spacing w:val="40"/>
        </w:rPr>
        <w:t xml:space="preserve"> </w:t>
      </w:r>
      <w:r>
        <w:t>them.</w:t>
      </w:r>
      <w:r>
        <w:rPr>
          <w:spacing w:val="40"/>
        </w:rPr>
        <w:t xml:space="preserve"> </w:t>
      </w:r>
      <w:r>
        <w:t>Where</w:t>
      </w:r>
      <w:r>
        <w:rPr>
          <w:spacing w:val="40"/>
        </w:rPr>
        <w:t xml:space="preserve"> </w:t>
      </w:r>
      <w:r>
        <w:t>the</w:t>
      </w:r>
      <w:r>
        <w:rPr>
          <w:spacing w:val="40"/>
        </w:rPr>
        <w:t xml:space="preserve"> </w:t>
      </w:r>
      <w:r>
        <w:t>child</w:t>
      </w:r>
      <w:r>
        <w:rPr>
          <w:spacing w:val="40"/>
        </w:rPr>
        <w:t xml:space="preserve"> </w:t>
      </w:r>
      <w:r>
        <w:t>spends</w:t>
      </w:r>
      <w:r>
        <w:rPr>
          <w:spacing w:val="40"/>
        </w:rPr>
        <w:t xml:space="preserve"> </w:t>
      </w:r>
      <w:r>
        <w:t>equal</w:t>
      </w:r>
      <w:r>
        <w:rPr>
          <w:spacing w:val="40"/>
        </w:rPr>
        <w:t xml:space="preserve"> </w:t>
      </w:r>
      <w:r>
        <w:t>time</w:t>
      </w:r>
      <w:r>
        <w:rPr>
          <w:spacing w:val="40"/>
        </w:rPr>
        <w:t xml:space="preserve"> </w:t>
      </w:r>
      <w:r>
        <w:t>with</w:t>
      </w:r>
      <w:r>
        <w:rPr>
          <w:spacing w:val="40"/>
        </w:rPr>
        <w:t xml:space="preserve"> </w:t>
      </w:r>
      <w:r>
        <w:t>both</w:t>
      </w:r>
      <w:r>
        <w:rPr>
          <w:spacing w:val="40"/>
        </w:rPr>
        <w:t xml:space="preserve"> </w:t>
      </w:r>
      <w:r>
        <w:t>parents</w:t>
      </w:r>
      <w:r>
        <w:rPr>
          <w:spacing w:val="40"/>
        </w:rPr>
        <w:t xml:space="preserve"> </w:t>
      </w:r>
      <w:r>
        <w:t>the</w:t>
      </w:r>
      <w:r>
        <w:rPr>
          <w:spacing w:val="40"/>
        </w:rPr>
        <w:t xml:space="preserve"> </w:t>
      </w:r>
      <w:r>
        <w:t>Local</w:t>
      </w:r>
    </w:p>
    <w:p w14:paraId="65B657C0" w14:textId="77777777" w:rsidR="00DC08F9" w:rsidRDefault="00CC4546">
      <w:pPr>
        <w:pStyle w:val="BodyText"/>
        <w:spacing w:before="18"/>
        <w:ind w:left="28" w:right="53"/>
        <w:jc w:val="both"/>
      </w:pPr>
      <w:r>
        <w:t>Authority</w:t>
      </w:r>
      <w:r>
        <w:rPr>
          <w:spacing w:val="-10"/>
        </w:rPr>
        <w:t xml:space="preserve"> </w:t>
      </w:r>
      <w:r>
        <w:t>may</w:t>
      </w:r>
      <w:r>
        <w:rPr>
          <w:spacing w:val="-11"/>
        </w:rPr>
        <w:t xml:space="preserve"> </w:t>
      </w:r>
      <w:r>
        <w:t>ask</w:t>
      </w:r>
      <w:r>
        <w:rPr>
          <w:spacing w:val="-10"/>
        </w:rPr>
        <w:t xml:space="preserve"> </w:t>
      </w:r>
      <w:r>
        <w:t>for</w:t>
      </w:r>
      <w:r>
        <w:rPr>
          <w:spacing w:val="-11"/>
        </w:rPr>
        <w:t xml:space="preserve"> </w:t>
      </w:r>
      <w:r>
        <w:t>additional</w:t>
      </w:r>
      <w:r>
        <w:rPr>
          <w:spacing w:val="-10"/>
        </w:rPr>
        <w:t xml:space="preserve"> </w:t>
      </w:r>
      <w:r>
        <w:t>information</w:t>
      </w:r>
      <w:r>
        <w:rPr>
          <w:spacing w:val="-11"/>
        </w:rPr>
        <w:t xml:space="preserve"> </w:t>
      </w:r>
      <w:r>
        <w:t>including</w:t>
      </w:r>
      <w:r>
        <w:rPr>
          <w:spacing w:val="-10"/>
        </w:rPr>
        <w:t xml:space="preserve"> </w:t>
      </w:r>
      <w:r>
        <w:t>evidence</w:t>
      </w:r>
      <w:r>
        <w:rPr>
          <w:spacing w:val="-11"/>
        </w:rPr>
        <w:t xml:space="preserve"> </w:t>
      </w:r>
      <w:r>
        <w:t>of</w:t>
      </w:r>
      <w:r>
        <w:rPr>
          <w:spacing w:val="-9"/>
        </w:rPr>
        <w:t xml:space="preserve"> </w:t>
      </w:r>
      <w:r>
        <w:t>which</w:t>
      </w:r>
      <w:r>
        <w:rPr>
          <w:spacing w:val="-12"/>
        </w:rPr>
        <w:t xml:space="preserve"> </w:t>
      </w:r>
      <w:r>
        <w:t>parent/carer</w:t>
      </w:r>
      <w:r>
        <w:rPr>
          <w:spacing w:val="-11"/>
        </w:rPr>
        <w:t xml:space="preserve"> </w:t>
      </w:r>
      <w:r>
        <w:t>is</w:t>
      </w:r>
      <w:r>
        <w:rPr>
          <w:spacing w:val="-9"/>
        </w:rPr>
        <w:t xml:space="preserve"> </w:t>
      </w:r>
      <w:r>
        <w:t>in</w:t>
      </w:r>
      <w:r>
        <w:rPr>
          <w:spacing w:val="-10"/>
        </w:rPr>
        <w:t xml:space="preserve"> </w:t>
      </w:r>
      <w:r>
        <w:t>receipt</w:t>
      </w:r>
      <w:r>
        <w:rPr>
          <w:spacing w:val="-10"/>
        </w:rPr>
        <w:t xml:space="preserve"> </w:t>
      </w:r>
      <w:r>
        <w:t>of</w:t>
      </w:r>
      <w:r>
        <w:rPr>
          <w:spacing w:val="-9"/>
        </w:rPr>
        <w:t xml:space="preserve"> </w:t>
      </w:r>
      <w:r>
        <w:t>child benefit,</w:t>
      </w:r>
      <w:r>
        <w:rPr>
          <w:spacing w:val="-2"/>
        </w:rPr>
        <w:t xml:space="preserve"> </w:t>
      </w:r>
      <w:r>
        <w:t>and/or</w:t>
      </w:r>
      <w:r>
        <w:rPr>
          <w:spacing w:val="-6"/>
        </w:rPr>
        <w:t xml:space="preserve"> </w:t>
      </w:r>
      <w:r>
        <w:t>the</w:t>
      </w:r>
      <w:r>
        <w:rPr>
          <w:spacing w:val="-6"/>
        </w:rPr>
        <w:t xml:space="preserve"> </w:t>
      </w:r>
      <w:r>
        <w:t>name</w:t>
      </w:r>
      <w:r>
        <w:rPr>
          <w:spacing w:val="-6"/>
        </w:rPr>
        <w:t xml:space="preserve"> </w:t>
      </w:r>
      <w:r>
        <w:t>of</w:t>
      </w:r>
      <w:r>
        <w:rPr>
          <w:spacing w:val="-7"/>
        </w:rPr>
        <w:t xml:space="preserve"> </w:t>
      </w:r>
      <w:r>
        <w:t>the</w:t>
      </w:r>
      <w:r>
        <w:rPr>
          <w:spacing w:val="-6"/>
        </w:rPr>
        <w:t xml:space="preserve"> </w:t>
      </w:r>
      <w:r>
        <w:t>GP</w:t>
      </w:r>
      <w:r>
        <w:rPr>
          <w:spacing w:val="-6"/>
        </w:rPr>
        <w:t xml:space="preserve"> </w:t>
      </w:r>
      <w:r>
        <w:t>surgery</w:t>
      </w:r>
      <w:r>
        <w:rPr>
          <w:spacing w:val="-4"/>
        </w:rPr>
        <w:t xml:space="preserve"> </w:t>
      </w:r>
      <w:r>
        <w:t>at</w:t>
      </w:r>
      <w:r>
        <w:rPr>
          <w:spacing w:val="-7"/>
        </w:rPr>
        <w:t xml:space="preserve"> </w:t>
      </w:r>
      <w:r>
        <w:t>which</w:t>
      </w:r>
      <w:r>
        <w:rPr>
          <w:spacing w:val="-6"/>
        </w:rPr>
        <w:t xml:space="preserve"> </w:t>
      </w:r>
      <w:r>
        <w:t>the</w:t>
      </w:r>
      <w:r>
        <w:rPr>
          <w:spacing w:val="-6"/>
        </w:rPr>
        <w:t xml:space="preserve"> </w:t>
      </w:r>
      <w:r>
        <w:t>child</w:t>
      </w:r>
      <w:r>
        <w:rPr>
          <w:spacing w:val="-7"/>
        </w:rPr>
        <w:t xml:space="preserve"> </w:t>
      </w:r>
      <w:r>
        <w:t>is</w:t>
      </w:r>
      <w:r>
        <w:rPr>
          <w:spacing w:val="-7"/>
        </w:rPr>
        <w:t xml:space="preserve"> </w:t>
      </w:r>
      <w:r>
        <w:t>registered.</w:t>
      </w:r>
      <w:r>
        <w:rPr>
          <w:spacing w:val="40"/>
        </w:rPr>
        <w:t xml:space="preserve"> </w:t>
      </w:r>
      <w:r>
        <w:t>When</w:t>
      </w:r>
      <w:r>
        <w:rPr>
          <w:spacing w:val="-5"/>
        </w:rPr>
        <w:t xml:space="preserve"> </w:t>
      </w:r>
      <w:r>
        <w:t>the</w:t>
      </w:r>
      <w:r>
        <w:rPr>
          <w:spacing w:val="-6"/>
        </w:rPr>
        <w:t xml:space="preserve"> </w:t>
      </w:r>
      <w:r>
        <w:t>Local</w:t>
      </w:r>
      <w:r>
        <w:rPr>
          <w:spacing w:val="-8"/>
        </w:rPr>
        <w:t xml:space="preserve"> </w:t>
      </w:r>
      <w:r>
        <w:t>Authority</w:t>
      </w:r>
      <w:r>
        <w:rPr>
          <w:spacing w:val="-3"/>
        </w:rPr>
        <w:t xml:space="preserve"> </w:t>
      </w:r>
      <w:r>
        <w:t>has received</w:t>
      </w:r>
      <w:r>
        <w:rPr>
          <w:spacing w:val="-13"/>
        </w:rPr>
        <w:t xml:space="preserve"> </w:t>
      </w:r>
      <w:r>
        <w:t>all</w:t>
      </w:r>
      <w:r>
        <w:rPr>
          <w:spacing w:val="-14"/>
        </w:rPr>
        <w:t xml:space="preserve"> </w:t>
      </w:r>
      <w:r>
        <w:t>the</w:t>
      </w:r>
      <w:r>
        <w:rPr>
          <w:spacing w:val="-13"/>
        </w:rPr>
        <w:t xml:space="preserve"> </w:t>
      </w:r>
      <w:r>
        <w:t>necessary</w:t>
      </w:r>
      <w:r>
        <w:rPr>
          <w:spacing w:val="-13"/>
        </w:rPr>
        <w:t xml:space="preserve"> </w:t>
      </w:r>
      <w:r>
        <w:t>information</w:t>
      </w:r>
      <w:r>
        <w:rPr>
          <w:spacing w:val="-13"/>
        </w:rPr>
        <w:t xml:space="preserve"> </w:t>
      </w:r>
      <w:r>
        <w:t>from</w:t>
      </w:r>
      <w:r>
        <w:rPr>
          <w:spacing w:val="-13"/>
        </w:rPr>
        <w:t xml:space="preserve"> </w:t>
      </w:r>
      <w:r>
        <w:t>both</w:t>
      </w:r>
      <w:r>
        <w:rPr>
          <w:spacing w:val="-13"/>
        </w:rPr>
        <w:t xml:space="preserve"> </w:t>
      </w:r>
      <w:r>
        <w:t>parents</w:t>
      </w:r>
      <w:r>
        <w:rPr>
          <w:spacing w:val="-13"/>
        </w:rPr>
        <w:t xml:space="preserve"> </w:t>
      </w:r>
      <w:r>
        <w:t>a</w:t>
      </w:r>
      <w:r>
        <w:rPr>
          <w:spacing w:val="-13"/>
        </w:rPr>
        <w:t xml:space="preserve"> </w:t>
      </w:r>
      <w:r>
        <w:t>decision</w:t>
      </w:r>
      <w:r>
        <w:rPr>
          <w:spacing w:val="-13"/>
        </w:rPr>
        <w:t xml:space="preserve"> </w:t>
      </w:r>
      <w:r>
        <w:t>will</w:t>
      </w:r>
      <w:r>
        <w:rPr>
          <w:spacing w:val="-13"/>
        </w:rPr>
        <w:t xml:space="preserve"> </w:t>
      </w:r>
      <w:r>
        <w:t>be</w:t>
      </w:r>
      <w:r>
        <w:rPr>
          <w:spacing w:val="-13"/>
        </w:rPr>
        <w:t xml:space="preserve"> </w:t>
      </w:r>
      <w:r>
        <w:t>reached</w:t>
      </w:r>
      <w:r>
        <w:rPr>
          <w:spacing w:val="-13"/>
        </w:rPr>
        <w:t xml:space="preserve"> </w:t>
      </w:r>
      <w:r>
        <w:t>by</w:t>
      </w:r>
      <w:r>
        <w:rPr>
          <w:spacing w:val="-13"/>
        </w:rPr>
        <w:t xml:space="preserve"> </w:t>
      </w:r>
      <w:r>
        <w:t>the</w:t>
      </w:r>
      <w:r>
        <w:rPr>
          <w:spacing w:val="-13"/>
        </w:rPr>
        <w:t xml:space="preserve"> </w:t>
      </w:r>
      <w:r>
        <w:t>Governing</w:t>
      </w:r>
      <w:r>
        <w:rPr>
          <w:spacing w:val="-13"/>
        </w:rPr>
        <w:t xml:space="preserve"> </w:t>
      </w:r>
      <w:r>
        <w:t>Body based on the evidence provided.</w:t>
      </w:r>
    </w:p>
    <w:p w14:paraId="1F514D8C" w14:textId="77777777" w:rsidR="00DC08F9" w:rsidRDefault="00CC4546">
      <w:pPr>
        <w:pStyle w:val="Heading4"/>
        <w:spacing w:before="280"/>
      </w:pPr>
      <w:r>
        <w:t>Admission</w:t>
      </w:r>
      <w:r>
        <w:rPr>
          <w:spacing w:val="-2"/>
        </w:rPr>
        <w:t xml:space="preserve"> </w:t>
      </w:r>
      <w:r>
        <w:t>of</w:t>
      </w:r>
      <w:r>
        <w:rPr>
          <w:spacing w:val="-3"/>
        </w:rPr>
        <w:t xml:space="preserve"> </w:t>
      </w:r>
      <w:r>
        <w:t>children</w:t>
      </w:r>
      <w:r>
        <w:rPr>
          <w:spacing w:val="-4"/>
        </w:rPr>
        <w:t xml:space="preserve"> </w:t>
      </w:r>
      <w:r>
        <w:t>below</w:t>
      </w:r>
      <w:r>
        <w:rPr>
          <w:spacing w:val="-1"/>
        </w:rPr>
        <w:t xml:space="preserve"> </w:t>
      </w:r>
      <w:r>
        <w:t>compulsory</w:t>
      </w:r>
      <w:r>
        <w:rPr>
          <w:spacing w:val="-2"/>
        </w:rPr>
        <w:t xml:space="preserve"> </w:t>
      </w:r>
      <w:r>
        <w:t>school</w:t>
      </w:r>
      <w:r>
        <w:rPr>
          <w:spacing w:val="-1"/>
        </w:rPr>
        <w:t xml:space="preserve"> </w:t>
      </w:r>
      <w:r>
        <w:rPr>
          <w:spacing w:val="-5"/>
        </w:rPr>
        <w:t>age</w:t>
      </w:r>
    </w:p>
    <w:p w14:paraId="0D18C3D0" w14:textId="77777777" w:rsidR="00DC08F9" w:rsidRDefault="00CC4546">
      <w:pPr>
        <w:pStyle w:val="BodyText"/>
        <w:spacing w:before="281"/>
        <w:ind w:left="28" w:right="62"/>
      </w:pPr>
      <w:r>
        <w:t>Parents are entitled to a part-time or full-time place at school for their child in the September following their fourth birthday.</w:t>
      </w:r>
      <w:r>
        <w:rPr>
          <w:spacing w:val="40"/>
        </w:rPr>
        <w:t xml:space="preserve"> </w:t>
      </w:r>
      <w:r>
        <w:t>Where the parents wish, children may attend part-time until later in the school year but not beyond the point at which they reach compulsory school age.</w:t>
      </w:r>
      <w:r>
        <w:rPr>
          <w:spacing w:val="40"/>
        </w:rPr>
        <w:t xml:space="preserve"> </w:t>
      </w:r>
      <w:r>
        <w:t>A child becomes of compulsory</w:t>
      </w:r>
      <w:r>
        <w:rPr>
          <w:spacing w:val="-4"/>
        </w:rPr>
        <w:t xml:space="preserve"> </w:t>
      </w:r>
      <w:r>
        <w:t>school</w:t>
      </w:r>
      <w:r>
        <w:rPr>
          <w:spacing w:val="-2"/>
        </w:rPr>
        <w:t xml:space="preserve"> </w:t>
      </w:r>
      <w:r>
        <w:t>age</w:t>
      </w:r>
      <w:r>
        <w:rPr>
          <w:spacing w:val="-4"/>
        </w:rPr>
        <w:t xml:space="preserve"> </w:t>
      </w:r>
      <w:r>
        <w:t>when</w:t>
      </w:r>
      <w:r>
        <w:rPr>
          <w:spacing w:val="-2"/>
        </w:rPr>
        <w:t xml:space="preserve"> </w:t>
      </w:r>
      <w:r>
        <w:t>they</w:t>
      </w:r>
      <w:r>
        <w:rPr>
          <w:spacing w:val="-1"/>
        </w:rPr>
        <w:t xml:space="preserve"> </w:t>
      </w:r>
      <w:r>
        <w:t>reach</w:t>
      </w:r>
      <w:r>
        <w:rPr>
          <w:spacing w:val="-4"/>
        </w:rPr>
        <w:t xml:space="preserve"> </w:t>
      </w:r>
      <w:r>
        <w:t>the</w:t>
      </w:r>
      <w:r>
        <w:rPr>
          <w:spacing w:val="-4"/>
        </w:rPr>
        <w:t xml:space="preserve"> </w:t>
      </w:r>
      <w:r>
        <w:t>age</w:t>
      </w:r>
      <w:r>
        <w:rPr>
          <w:spacing w:val="-2"/>
        </w:rPr>
        <w:t xml:space="preserve"> </w:t>
      </w:r>
      <w:r>
        <w:t>of</w:t>
      </w:r>
      <w:r>
        <w:rPr>
          <w:spacing w:val="-2"/>
        </w:rPr>
        <w:t xml:space="preserve"> </w:t>
      </w:r>
      <w:r>
        <w:t>five</w:t>
      </w:r>
      <w:r>
        <w:rPr>
          <w:spacing w:val="-2"/>
        </w:rPr>
        <w:t xml:space="preserve"> </w:t>
      </w:r>
      <w:r>
        <w:t>and,</w:t>
      </w:r>
      <w:r>
        <w:rPr>
          <w:spacing w:val="-3"/>
        </w:rPr>
        <w:t xml:space="preserve"> </w:t>
      </w:r>
      <w:r>
        <w:t>where</w:t>
      </w:r>
      <w:r>
        <w:rPr>
          <w:spacing w:val="-3"/>
        </w:rPr>
        <w:t xml:space="preserve"> </w:t>
      </w:r>
      <w:r>
        <w:t>a</w:t>
      </w:r>
      <w:r>
        <w:rPr>
          <w:spacing w:val="-1"/>
        </w:rPr>
        <w:t xml:space="preserve"> </w:t>
      </w:r>
      <w:r>
        <w:t>parent</w:t>
      </w:r>
      <w:r>
        <w:rPr>
          <w:spacing w:val="-2"/>
        </w:rPr>
        <w:t xml:space="preserve"> </w:t>
      </w:r>
      <w:r>
        <w:t>has</w:t>
      </w:r>
      <w:r>
        <w:rPr>
          <w:spacing w:val="-2"/>
        </w:rPr>
        <w:t xml:space="preserve"> </w:t>
      </w:r>
      <w:r>
        <w:t>elected</w:t>
      </w:r>
      <w:r>
        <w:rPr>
          <w:spacing w:val="-3"/>
        </w:rPr>
        <w:t xml:space="preserve"> </w:t>
      </w:r>
      <w:r>
        <w:t>to</w:t>
      </w:r>
      <w:r>
        <w:rPr>
          <w:spacing w:val="-2"/>
        </w:rPr>
        <w:t xml:space="preserve"> </w:t>
      </w:r>
      <w:r>
        <w:t>register</w:t>
      </w:r>
      <w:r>
        <w:rPr>
          <w:spacing w:val="-4"/>
        </w:rPr>
        <w:t xml:space="preserve"> </w:t>
      </w:r>
      <w:r>
        <w:t>their child at school, they must start school on a full time basis in the term following their fifth birthday.</w:t>
      </w:r>
    </w:p>
    <w:p w14:paraId="0A1CAEC6" w14:textId="77777777" w:rsidR="00DC08F9" w:rsidRDefault="00CC4546">
      <w:pPr>
        <w:pStyle w:val="Heading4"/>
        <w:spacing w:before="292"/>
        <w:jc w:val="left"/>
      </w:pPr>
      <w:r>
        <w:t>Deferred</w:t>
      </w:r>
      <w:r>
        <w:rPr>
          <w:spacing w:val="-4"/>
        </w:rPr>
        <w:t xml:space="preserve"> </w:t>
      </w:r>
      <w:r>
        <w:rPr>
          <w:spacing w:val="-2"/>
        </w:rPr>
        <w:t>Entry</w:t>
      </w:r>
    </w:p>
    <w:p w14:paraId="09699BDA" w14:textId="77777777" w:rsidR="00DC08F9" w:rsidRDefault="00DC08F9">
      <w:pPr>
        <w:pStyle w:val="BodyText"/>
        <w:rPr>
          <w:b/>
        </w:rPr>
      </w:pPr>
    </w:p>
    <w:p w14:paraId="338CBD55" w14:textId="77777777" w:rsidR="00DC08F9" w:rsidRDefault="00CC4546">
      <w:pPr>
        <w:pStyle w:val="BodyText"/>
        <w:ind w:left="28" w:right="60"/>
        <w:jc w:val="both"/>
      </w:pPr>
      <w:r>
        <w:t>The Department for Education (DfE) requires all Admission Authorities to offer parents the opportunity to defer</w:t>
      </w:r>
      <w:r>
        <w:rPr>
          <w:spacing w:val="-1"/>
        </w:rPr>
        <w:t xml:space="preserve"> </w:t>
      </w:r>
      <w:r>
        <w:t>their child’s entry to</w:t>
      </w:r>
      <w:r>
        <w:rPr>
          <w:spacing w:val="-1"/>
        </w:rPr>
        <w:t xml:space="preserve"> </w:t>
      </w:r>
      <w:r>
        <w:t>school.</w:t>
      </w:r>
      <w:r>
        <w:rPr>
          <w:spacing w:val="40"/>
        </w:rPr>
        <w:t xml:space="preserve"> </w:t>
      </w:r>
      <w:r>
        <w:t>This means rather</w:t>
      </w:r>
      <w:r>
        <w:rPr>
          <w:spacing w:val="-1"/>
        </w:rPr>
        <w:t xml:space="preserve"> </w:t>
      </w:r>
      <w:r>
        <w:t>than the</w:t>
      </w:r>
      <w:r>
        <w:rPr>
          <w:spacing w:val="-1"/>
        </w:rPr>
        <w:t xml:space="preserve"> </w:t>
      </w:r>
      <w:r>
        <w:t>usual</w:t>
      </w:r>
      <w:r>
        <w:rPr>
          <w:spacing w:val="-2"/>
        </w:rPr>
        <w:t xml:space="preserve"> </w:t>
      </w:r>
      <w:r>
        <w:t>September</w:t>
      </w:r>
      <w:r>
        <w:rPr>
          <w:spacing w:val="-1"/>
        </w:rPr>
        <w:t xml:space="preserve"> </w:t>
      </w:r>
      <w:r>
        <w:t>entry, you</w:t>
      </w:r>
      <w:r>
        <w:rPr>
          <w:spacing w:val="-1"/>
        </w:rPr>
        <w:t xml:space="preserve"> </w:t>
      </w:r>
      <w:r>
        <w:t>can choose for your child to start later in the year, usually in January at the beginning of the Spring Term.</w:t>
      </w:r>
      <w:r>
        <w:rPr>
          <w:spacing w:val="40"/>
        </w:rPr>
        <w:t xml:space="preserve"> </w:t>
      </w:r>
      <w:r>
        <w:t>You can defer until later in the year if you wish but not beyond the beginning of the final term of the school year for which the application was made.</w:t>
      </w:r>
    </w:p>
    <w:p w14:paraId="39483621" w14:textId="77777777" w:rsidR="00DC08F9" w:rsidRDefault="00DC08F9">
      <w:pPr>
        <w:pStyle w:val="BodyText"/>
        <w:spacing w:before="1"/>
      </w:pPr>
    </w:p>
    <w:p w14:paraId="22515812" w14:textId="77777777" w:rsidR="00DC08F9" w:rsidRDefault="00CC4546">
      <w:pPr>
        <w:pStyle w:val="Heading4"/>
        <w:jc w:val="left"/>
      </w:pPr>
      <w:r>
        <w:t>Summer</w:t>
      </w:r>
      <w:r>
        <w:rPr>
          <w:spacing w:val="-4"/>
        </w:rPr>
        <w:t xml:space="preserve"> </w:t>
      </w:r>
      <w:r>
        <w:t>Born</w:t>
      </w:r>
      <w:r>
        <w:rPr>
          <w:spacing w:val="-1"/>
        </w:rPr>
        <w:t xml:space="preserve"> </w:t>
      </w:r>
      <w:r>
        <w:rPr>
          <w:spacing w:val="-2"/>
        </w:rPr>
        <w:t>Children</w:t>
      </w:r>
    </w:p>
    <w:p w14:paraId="25AC7A57" w14:textId="77777777" w:rsidR="00DC08F9" w:rsidRDefault="00DC08F9">
      <w:pPr>
        <w:pStyle w:val="BodyText"/>
        <w:rPr>
          <w:b/>
        </w:rPr>
      </w:pPr>
    </w:p>
    <w:p w14:paraId="64DE203D" w14:textId="77777777" w:rsidR="00DC08F9" w:rsidRDefault="00CC4546">
      <w:pPr>
        <w:pStyle w:val="BodyText"/>
        <w:ind w:left="28" w:right="58"/>
        <w:jc w:val="both"/>
      </w:pPr>
      <w:r>
        <w:t>Parents</w:t>
      </w:r>
      <w:r>
        <w:rPr>
          <w:spacing w:val="-5"/>
        </w:rPr>
        <w:t xml:space="preserve"> </w:t>
      </w:r>
      <w:r>
        <w:t>of</w:t>
      </w:r>
      <w:r>
        <w:rPr>
          <w:spacing w:val="-5"/>
        </w:rPr>
        <w:t xml:space="preserve"> </w:t>
      </w:r>
      <w:r>
        <w:t>summer</w:t>
      </w:r>
      <w:r>
        <w:rPr>
          <w:spacing w:val="-6"/>
        </w:rPr>
        <w:t xml:space="preserve"> </w:t>
      </w:r>
      <w:r>
        <w:t>born</w:t>
      </w:r>
      <w:r>
        <w:rPr>
          <w:spacing w:val="-3"/>
        </w:rPr>
        <w:t xml:space="preserve"> </w:t>
      </w:r>
      <w:r>
        <w:t>children</w:t>
      </w:r>
      <w:r>
        <w:rPr>
          <w:spacing w:val="-5"/>
        </w:rPr>
        <w:t xml:space="preserve"> </w:t>
      </w:r>
      <w:r>
        <w:t>may</w:t>
      </w:r>
      <w:r>
        <w:rPr>
          <w:spacing w:val="-4"/>
        </w:rPr>
        <w:t xml:space="preserve"> </w:t>
      </w:r>
      <w:r>
        <w:t>request</w:t>
      </w:r>
      <w:r>
        <w:rPr>
          <w:spacing w:val="-5"/>
        </w:rPr>
        <w:t xml:space="preserve"> </w:t>
      </w:r>
      <w:r>
        <w:t>that</w:t>
      </w:r>
      <w:r>
        <w:rPr>
          <w:spacing w:val="-5"/>
        </w:rPr>
        <w:t xml:space="preserve"> </w:t>
      </w:r>
      <w:r>
        <w:t>they</w:t>
      </w:r>
      <w:r>
        <w:rPr>
          <w:spacing w:val="-4"/>
        </w:rPr>
        <w:t xml:space="preserve"> </w:t>
      </w:r>
      <w:r>
        <w:t>are</w:t>
      </w:r>
      <w:r>
        <w:rPr>
          <w:spacing w:val="-6"/>
        </w:rPr>
        <w:t xml:space="preserve"> </w:t>
      </w:r>
      <w:r>
        <w:t>admitted</w:t>
      </w:r>
      <w:r>
        <w:rPr>
          <w:spacing w:val="-5"/>
        </w:rPr>
        <w:t xml:space="preserve"> </w:t>
      </w:r>
      <w:r>
        <w:t>into</w:t>
      </w:r>
      <w:r>
        <w:rPr>
          <w:spacing w:val="-5"/>
        </w:rPr>
        <w:t xml:space="preserve"> </w:t>
      </w:r>
      <w:r>
        <w:t>reception</w:t>
      </w:r>
      <w:r>
        <w:rPr>
          <w:spacing w:val="-5"/>
        </w:rPr>
        <w:t xml:space="preserve"> </w:t>
      </w:r>
      <w:r>
        <w:t>rather</w:t>
      </w:r>
      <w:r>
        <w:rPr>
          <w:spacing w:val="-6"/>
        </w:rPr>
        <w:t xml:space="preserve"> </w:t>
      </w:r>
      <w:r>
        <w:t>than</w:t>
      </w:r>
      <w:r>
        <w:rPr>
          <w:spacing w:val="-4"/>
        </w:rPr>
        <w:t xml:space="preserve"> </w:t>
      </w:r>
      <w:r>
        <w:t>year</w:t>
      </w:r>
      <w:r>
        <w:rPr>
          <w:spacing w:val="-6"/>
        </w:rPr>
        <w:t xml:space="preserve"> </w:t>
      </w:r>
      <w:r>
        <w:t>one when they become of compulsory school age.</w:t>
      </w:r>
      <w:r>
        <w:rPr>
          <w:spacing w:val="40"/>
        </w:rPr>
        <w:t xml:space="preserve"> </w:t>
      </w:r>
      <w:r>
        <w:t>Applications will be considered as set out below (see Retained or Accelerated Entry).</w:t>
      </w:r>
    </w:p>
    <w:p w14:paraId="3887ACB0" w14:textId="77777777" w:rsidR="00DC08F9" w:rsidRDefault="00DC08F9">
      <w:pPr>
        <w:pStyle w:val="BodyText"/>
      </w:pPr>
    </w:p>
    <w:p w14:paraId="47F89E53" w14:textId="77777777" w:rsidR="00DC08F9" w:rsidRDefault="00CC4546">
      <w:pPr>
        <w:pStyle w:val="Heading4"/>
        <w:jc w:val="left"/>
      </w:pPr>
      <w:r>
        <w:t>Retained</w:t>
      </w:r>
      <w:r>
        <w:rPr>
          <w:spacing w:val="-7"/>
        </w:rPr>
        <w:t xml:space="preserve"> </w:t>
      </w:r>
      <w:r>
        <w:t>or</w:t>
      </w:r>
      <w:r>
        <w:rPr>
          <w:spacing w:val="-4"/>
        </w:rPr>
        <w:t xml:space="preserve"> </w:t>
      </w:r>
      <w:r>
        <w:t>Accelerated</w:t>
      </w:r>
      <w:r>
        <w:rPr>
          <w:spacing w:val="-6"/>
        </w:rPr>
        <w:t xml:space="preserve"> </w:t>
      </w:r>
      <w:r>
        <w:rPr>
          <w:spacing w:val="-2"/>
        </w:rPr>
        <w:t>Entry</w:t>
      </w:r>
    </w:p>
    <w:p w14:paraId="27DEAD72" w14:textId="77777777" w:rsidR="00DC08F9" w:rsidRDefault="00CC4546">
      <w:pPr>
        <w:pStyle w:val="BodyText"/>
        <w:spacing w:before="292"/>
        <w:ind w:left="28" w:right="54"/>
        <w:jc w:val="both"/>
      </w:pPr>
      <w:r>
        <w:t>The Governing Body will consider applications for retained or accelerated entry in cases where parents would like their child to be admitted to a year group either side of their child’s chronological year group. The</w:t>
      </w:r>
      <w:r>
        <w:rPr>
          <w:spacing w:val="-10"/>
        </w:rPr>
        <w:t xml:space="preserve"> </w:t>
      </w:r>
      <w:r>
        <w:t>reasons</w:t>
      </w:r>
      <w:r>
        <w:rPr>
          <w:spacing w:val="-9"/>
        </w:rPr>
        <w:t xml:space="preserve"> </w:t>
      </w:r>
      <w:r>
        <w:t>for</w:t>
      </w:r>
      <w:r>
        <w:rPr>
          <w:spacing w:val="-10"/>
        </w:rPr>
        <w:t xml:space="preserve"> </w:t>
      </w:r>
      <w:r>
        <w:t>the</w:t>
      </w:r>
      <w:r>
        <w:rPr>
          <w:spacing w:val="-10"/>
        </w:rPr>
        <w:t xml:space="preserve"> </w:t>
      </w:r>
      <w:r>
        <w:t>request</w:t>
      </w:r>
      <w:r>
        <w:rPr>
          <w:spacing w:val="-8"/>
        </w:rPr>
        <w:t xml:space="preserve"> </w:t>
      </w:r>
      <w:r>
        <w:t>must</w:t>
      </w:r>
      <w:r>
        <w:rPr>
          <w:spacing w:val="-11"/>
        </w:rPr>
        <w:t xml:space="preserve"> </w:t>
      </w:r>
      <w:r>
        <w:t>be</w:t>
      </w:r>
      <w:r>
        <w:rPr>
          <w:spacing w:val="-10"/>
        </w:rPr>
        <w:t xml:space="preserve"> </w:t>
      </w:r>
      <w:r>
        <w:t>in</w:t>
      </w:r>
      <w:r>
        <w:rPr>
          <w:spacing w:val="-9"/>
        </w:rPr>
        <w:t xml:space="preserve"> </w:t>
      </w:r>
      <w:r>
        <w:t>writing</w:t>
      </w:r>
      <w:r>
        <w:rPr>
          <w:spacing w:val="-9"/>
        </w:rPr>
        <w:t xml:space="preserve"> </w:t>
      </w:r>
      <w:r>
        <w:t>with</w:t>
      </w:r>
      <w:r>
        <w:rPr>
          <w:spacing w:val="-9"/>
        </w:rPr>
        <w:t xml:space="preserve"> </w:t>
      </w:r>
      <w:r>
        <w:t>any</w:t>
      </w:r>
      <w:r>
        <w:rPr>
          <w:spacing w:val="-8"/>
        </w:rPr>
        <w:t xml:space="preserve"> </w:t>
      </w:r>
      <w:r>
        <w:t>supporting</w:t>
      </w:r>
      <w:r>
        <w:rPr>
          <w:spacing w:val="-9"/>
        </w:rPr>
        <w:t xml:space="preserve"> </w:t>
      </w:r>
      <w:r>
        <w:t>evidence</w:t>
      </w:r>
      <w:r>
        <w:rPr>
          <w:spacing w:val="-10"/>
        </w:rPr>
        <w:t xml:space="preserve"> </w:t>
      </w:r>
      <w:r>
        <w:t>and</w:t>
      </w:r>
      <w:r>
        <w:rPr>
          <w:spacing w:val="-9"/>
        </w:rPr>
        <w:t xml:space="preserve"> </w:t>
      </w:r>
      <w:r>
        <w:t>included</w:t>
      </w:r>
      <w:r>
        <w:rPr>
          <w:spacing w:val="-9"/>
        </w:rPr>
        <w:t xml:space="preserve"> </w:t>
      </w:r>
      <w:r>
        <w:t>with</w:t>
      </w:r>
      <w:r>
        <w:rPr>
          <w:spacing w:val="-9"/>
        </w:rPr>
        <w:t xml:space="preserve"> </w:t>
      </w:r>
      <w:r>
        <w:t>the</w:t>
      </w:r>
      <w:r>
        <w:rPr>
          <w:spacing w:val="-10"/>
        </w:rPr>
        <w:t xml:space="preserve"> </w:t>
      </w:r>
      <w:r>
        <w:t>school place</w:t>
      </w:r>
      <w:r>
        <w:rPr>
          <w:spacing w:val="-10"/>
        </w:rPr>
        <w:t xml:space="preserve"> </w:t>
      </w:r>
      <w:r>
        <w:t>application</w:t>
      </w:r>
      <w:r>
        <w:rPr>
          <w:spacing w:val="-9"/>
        </w:rPr>
        <w:t xml:space="preserve"> </w:t>
      </w:r>
      <w:r>
        <w:t>form.</w:t>
      </w:r>
      <w:r>
        <w:rPr>
          <w:spacing w:val="33"/>
        </w:rPr>
        <w:t xml:space="preserve"> </w:t>
      </w:r>
      <w:r>
        <w:t>The</w:t>
      </w:r>
      <w:r>
        <w:rPr>
          <w:spacing w:val="-10"/>
        </w:rPr>
        <w:t xml:space="preserve"> </w:t>
      </w:r>
      <w:r>
        <w:t>Governing</w:t>
      </w:r>
      <w:r>
        <w:rPr>
          <w:spacing w:val="-9"/>
        </w:rPr>
        <w:t xml:space="preserve"> </w:t>
      </w:r>
      <w:r>
        <w:t>Body</w:t>
      </w:r>
      <w:r>
        <w:rPr>
          <w:spacing w:val="-10"/>
        </w:rPr>
        <w:t xml:space="preserve"> </w:t>
      </w:r>
      <w:r>
        <w:t>will</w:t>
      </w:r>
      <w:r>
        <w:rPr>
          <w:spacing w:val="-10"/>
        </w:rPr>
        <w:t xml:space="preserve"> </w:t>
      </w:r>
      <w:r>
        <w:t>make</w:t>
      </w:r>
      <w:r>
        <w:rPr>
          <w:spacing w:val="-9"/>
        </w:rPr>
        <w:t xml:space="preserve"> </w:t>
      </w:r>
      <w:r>
        <w:t>decisions</w:t>
      </w:r>
      <w:r>
        <w:rPr>
          <w:spacing w:val="-11"/>
        </w:rPr>
        <w:t xml:space="preserve"> </w:t>
      </w:r>
      <w:r>
        <w:t>on</w:t>
      </w:r>
      <w:r>
        <w:rPr>
          <w:spacing w:val="-9"/>
        </w:rPr>
        <w:t xml:space="preserve"> </w:t>
      </w:r>
      <w:r>
        <w:t>the</w:t>
      </w:r>
      <w:r>
        <w:rPr>
          <w:spacing w:val="-12"/>
        </w:rPr>
        <w:t xml:space="preserve"> </w:t>
      </w:r>
      <w:r>
        <w:t>basis</w:t>
      </w:r>
      <w:r>
        <w:rPr>
          <w:spacing w:val="-8"/>
        </w:rPr>
        <w:t xml:space="preserve"> </w:t>
      </w:r>
      <w:r>
        <w:t>of</w:t>
      </w:r>
      <w:r>
        <w:rPr>
          <w:spacing w:val="-11"/>
        </w:rPr>
        <w:t xml:space="preserve"> </w:t>
      </w:r>
      <w:r>
        <w:t>the</w:t>
      </w:r>
      <w:r>
        <w:rPr>
          <w:spacing w:val="-10"/>
        </w:rPr>
        <w:t xml:space="preserve"> </w:t>
      </w:r>
      <w:r>
        <w:t>circumstances</w:t>
      </w:r>
      <w:r>
        <w:rPr>
          <w:spacing w:val="-9"/>
        </w:rPr>
        <w:t xml:space="preserve"> </w:t>
      </w:r>
      <w:r>
        <w:t>of</w:t>
      </w:r>
      <w:r>
        <w:rPr>
          <w:spacing w:val="-11"/>
        </w:rPr>
        <w:t xml:space="preserve"> </w:t>
      </w:r>
      <w:r>
        <w:t>each case</w:t>
      </w:r>
      <w:r>
        <w:rPr>
          <w:spacing w:val="-5"/>
        </w:rPr>
        <w:t xml:space="preserve"> </w:t>
      </w:r>
      <w:r>
        <w:t>and</w:t>
      </w:r>
      <w:r>
        <w:rPr>
          <w:spacing w:val="-4"/>
        </w:rPr>
        <w:t xml:space="preserve"> </w:t>
      </w:r>
      <w:r>
        <w:t>in</w:t>
      </w:r>
      <w:r>
        <w:rPr>
          <w:spacing w:val="-4"/>
        </w:rPr>
        <w:t xml:space="preserve"> </w:t>
      </w:r>
      <w:r>
        <w:t>the</w:t>
      </w:r>
      <w:r>
        <w:rPr>
          <w:spacing w:val="-3"/>
        </w:rPr>
        <w:t xml:space="preserve"> </w:t>
      </w:r>
      <w:r>
        <w:t>best</w:t>
      </w:r>
      <w:r>
        <w:rPr>
          <w:spacing w:val="-4"/>
        </w:rPr>
        <w:t xml:space="preserve"> </w:t>
      </w:r>
      <w:r>
        <w:t>interests</w:t>
      </w:r>
      <w:r>
        <w:rPr>
          <w:spacing w:val="-3"/>
        </w:rPr>
        <w:t xml:space="preserve"> </w:t>
      </w:r>
      <w:r>
        <w:t>of</w:t>
      </w:r>
      <w:r>
        <w:rPr>
          <w:spacing w:val="-4"/>
        </w:rPr>
        <w:t xml:space="preserve"> </w:t>
      </w:r>
      <w:r>
        <w:t>the</w:t>
      </w:r>
      <w:r>
        <w:rPr>
          <w:spacing w:val="-5"/>
        </w:rPr>
        <w:t xml:space="preserve"> </w:t>
      </w:r>
      <w:r>
        <w:t>child</w:t>
      </w:r>
      <w:r>
        <w:rPr>
          <w:spacing w:val="-4"/>
        </w:rPr>
        <w:t xml:space="preserve"> </w:t>
      </w:r>
      <w:r>
        <w:t>concerned.</w:t>
      </w:r>
      <w:r>
        <w:rPr>
          <w:spacing w:val="40"/>
        </w:rPr>
        <w:t xml:space="preserve"> </w:t>
      </w:r>
      <w:r>
        <w:t>The</w:t>
      </w:r>
      <w:r>
        <w:rPr>
          <w:spacing w:val="-3"/>
        </w:rPr>
        <w:t xml:space="preserve"> </w:t>
      </w:r>
      <w:r>
        <w:t>Governing</w:t>
      </w:r>
      <w:r>
        <w:rPr>
          <w:spacing w:val="-4"/>
        </w:rPr>
        <w:t xml:space="preserve"> </w:t>
      </w:r>
      <w:r>
        <w:t>Body</w:t>
      </w:r>
      <w:r>
        <w:rPr>
          <w:spacing w:val="-3"/>
        </w:rPr>
        <w:t xml:space="preserve"> </w:t>
      </w:r>
      <w:r>
        <w:t>will</w:t>
      </w:r>
      <w:r>
        <w:rPr>
          <w:spacing w:val="-3"/>
        </w:rPr>
        <w:t xml:space="preserve"> </w:t>
      </w:r>
      <w:r>
        <w:t>set</w:t>
      </w:r>
      <w:r>
        <w:rPr>
          <w:spacing w:val="-4"/>
        </w:rPr>
        <w:t xml:space="preserve"> </w:t>
      </w:r>
      <w:r>
        <w:t>out</w:t>
      </w:r>
      <w:r>
        <w:rPr>
          <w:spacing w:val="-4"/>
        </w:rPr>
        <w:t xml:space="preserve"> </w:t>
      </w:r>
      <w:r>
        <w:t>clearly</w:t>
      </w:r>
      <w:r>
        <w:rPr>
          <w:spacing w:val="-3"/>
        </w:rPr>
        <w:t xml:space="preserve"> </w:t>
      </w:r>
      <w:r>
        <w:t>the</w:t>
      </w:r>
      <w:r>
        <w:rPr>
          <w:spacing w:val="-5"/>
        </w:rPr>
        <w:t xml:space="preserve"> </w:t>
      </w:r>
      <w:r>
        <w:t>reasons for their decision.</w:t>
      </w:r>
    </w:p>
    <w:p w14:paraId="24B0B958" w14:textId="77777777" w:rsidR="00DC08F9" w:rsidRDefault="00DC08F9">
      <w:pPr>
        <w:pStyle w:val="BodyText"/>
        <w:spacing w:before="1"/>
      </w:pPr>
    </w:p>
    <w:p w14:paraId="2AC33106" w14:textId="77777777" w:rsidR="00DC08F9" w:rsidRDefault="00CC4546">
      <w:pPr>
        <w:pStyle w:val="Heading4"/>
        <w:spacing w:before="1"/>
        <w:jc w:val="left"/>
      </w:pPr>
      <w:r>
        <w:t>Children</w:t>
      </w:r>
      <w:r>
        <w:rPr>
          <w:spacing w:val="-4"/>
        </w:rPr>
        <w:t xml:space="preserve"> </w:t>
      </w:r>
      <w:r>
        <w:t>from</w:t>
      </w:r>
      <w:r>
        <w:rPr>
          <w:spacing w:val="-3"/>
        </w:rPr>
        <w:t xml:space="preserve"> </w:t>
      </w:r>
      <w:r>
        <w:t>outside</w:t>
      </w:r>
      <w:r>
        <w:rPr>
          <w:spacing w:val="-4"/>
        </w:rPr>
        <w:t xml:space="preserve"> </w:t>
      </w:r>
      <w:r>
        <w:t>the</w:t>
      </w:r>
      <w:r>
        <w:rPr>
          <w:spacing w:val="-3"/>
        </w:rPr>
        <w:t xml:space="preserve"> </w:t>
      </w:r>
      <w:r>
        <w:rPr>
          <w:spacing w:val="-5"/>
        </w:rPr>
        <w:t>UK</w:t>
      </w:r>
    </w:p>
    <w:p w14:paraId="1D3C74AB" w14:textId="77777777" w:rsidR="00DC08F9" w:rsidRDefault="00CC4546">
      <w:pPr>
        <w:pStyle w:val="BodyText"/>
        <w:spacing w:before="292"/>
        <w:ind w:left="28" w:right="57"/>
        <w:jc w:val="both"/>
      </w:pPr>
      <w:r>
        <w:t>The Local Authority will process applications for children living in the European Economic Area (EEA) or UK</w:t>
      </w:r>
      <w:r>
        <w:rPr>
          <w:spacing w:val="-2"/>
        </w:rPr>
        <w:t xml:space="preserve"> </w:t>
      </w:r>
      <w:r>
        <w:t>citizens</w:t>
      </w:r>
      <w:r>
        <w:rPr>
          <w:spacing w:val="-2"/>
        </w:rPr>
        <w:t xml:space="preserve"> </w:t>
      </w:r>
      <w:r>
        <w:t>living</w:t>
      </w:r>
      <w:r>
        <w:rPr>
          <w:spacing w:val="-2"/>
        </w:rPr>
        <w:t xml:space="preserve"> </w:t>
      </w:r>
      <w:r>
        <w:t>abroad.</w:t>
      </w:r>
      <w:r>
        <w:rPr>
          <w:spacing w:val="-2"/>
        </w:rPr>
        <w:t xml:space="preserve"> </w:t>
      </w:r>
      <w:r>
        <w:t>If</w:t>
      </w:r>
      <w:r>
        <w:rPr>
          <w:spacing w:val="-4"/>
        </w:rPr>
        <w:t xml:space="preserve"> </w:t>
      </w:r>
      <w:r>
        <w:t>proof</w:t>
      </w:r>
      <w:r>
        <w:rPr>
          <w:spacing w:val="-4"/>
        </w:rPr>
        <w:t xml:space="preserve"> </w:t>
      </w:r>
      <w:r>
        <w:t>of</w:t>
      </w:r>
      <w:r>
        <w:rPr>
          <w:spacing w:val="-1"/>
        </w:rPr>
        <w:t xml:space="preserve"> </w:t>
      </w:r>
      <w:r>
        <w:t>the</w:t>
      </w:r>
      <w:r>
        <w:rPr>
          <w:spacing w:val="-6"/>
        </w:rPr>
        <w:t xml:space="preserve"> </w:t>
      </w:r>
      <w:r>
        <w:t>Somerset</w:t>
      </w:r>
      <w:r>
        <w:rPr>
          <w:spacing w:val="-2"/>
        </w:rPr>
        <w:t xml:space="preserve"> </w:t>
      </w:r>
      <w:r>
        <w:t>address</w:t>
      </w:r>
      <w:r>
        <w:rPr>
          <w:spacing w:val="-1"/>
        </w:rPr>
        <w:t xml:space="preserve"> </w:t>
      </w:r>
      <w:r>
        <w:t>and</w:t>
      </w:r>
      <w:r>
        <w:rPr>
          <w:spacing w:val="-3"/>
        </w:rPr>
        <w:t xml:space="preserve"> </w:t>
      </w:r>
      <w:r>
        <w:t>a</w:t>
      </w:r>
      <w:r>
        <w:rPr>
          <w:spacing w:val="-1"/>
        </w:rPr>
        <w:t xml:space="preserve"> </w:t>
      </w:r>
      <w:r>
        <w:t>date</w:t>
      </w:r>
      <w:r>
        <w:rPr>
          <w:spacing w:val="-6"/>
        </w:rPr>
        <w:t xml:space="preserve"> </w:t>
      </w:r>
      <w:r>
        <w:t>of</w:t>
      </w:r>
      <w:r>
        <w:rPr>
          <w:spacing w:val="-2"/>
        </w:rPr>
        <w:t xml:space="preserve"> </w:t>
      </w:r>
      <w:r>
        <w:t>arrival</w:t>
      </w:r>
      <w:r>
        <w:rPr>
          <w:spacing w:val="-1"/>
        </w:rPr>
        <w:t xml:space="preserve"> </w:t>
      </w:r>
      <w:r>
        <w:t>is</w:t>
      </w:r>
      <w:r>
        <w:rPr>
          <w:spacing w:val="-4"/>
        </w:rPr>
        <w:t xml:space="preserve"> </w:t>
      </w:r>
      <w:r>
        <w:t>provided</w:t>
      </w:r>
      <w:r>
        <w:rPr>
          <w:spacing w:val="-3"/>
        </w:rPr>
        <w:t xml:space="preserve"> </w:t>
      </w:r>
      <w:r>
        <w:t>by</w:t>
      </w:r>
      <w:r>
        <w:rPr>
          <w:spacing w:val="-4"/>
        </w:rPr>
        <w:t xml:space="preserve"> </w:t>
      </w:r>
      <w:r>
        <w:t>the</w:t>
      </w:r>
      <w:r>
        <w:rPr>
          <w:spacing w:val="-4"/>
        </w:rPr>
        <w:t xml:space="preserve"> </w:t>
      </w:r>
      <w:r>
        <w:t>closing date the application can be considered on this address. If proof of the Somerset address is not available by the closing date the application will be considered on the current address.</w:t>
      </w:r>
    </w:p>
    <w:p w14:paraId="33549485" w14:textId="77777777" w:rsidR="00DC08F9" w:rsidRDefault="00DC08F9">
      <w:pPr>
        <w:pStyle w:val="BodyText"/>
      </w:pPr>
    </w:p>
    <w:p w14:paraId="4ED28855" w14:textId="77777777" w:rsidR="00DC08F9" w:rsidRDefault="00CC4546">
      <w:pPr>
        <w:pStyle w:val="BodyText"/>
        <w:ind w:left="28" w:right="58"/>
        <w:jc w:val="both"/>
      </w:pPr>
      <w:r>
        <w:t>The</w:t>
      </w:r>
      <w:r>
        <w:rPr>
          <w:spacing w:val="-1"/>
        </w:rPr>
        <w:t xml:space="preserve"> </w:t>
      </w:r>
      <w:r>
        <w:t>Local Authority</w:t>
      </w:r>
      <w:r>
        <w:rPr>
          <w:spacing w:val="-1"/>
        </w:rPr>
        <w:t xml:space="preserve"> </w:t>
      </w:r>
      <w:r>
        <w:t>will</w:t>
      </w:r>
      <w:r>
        <w:rPr>
          <w:spacing w:val="-2"/>
        </w:rPr>
        <w:t xml:space="preserve"> </w:t>
      </w:r>
      <w:r>
        <w:t>not allocate a place</w:t>
      </w:r>
      <w:r>
        <w:rPr>
          <w:spacing w:val="-1"/>
        </w:rPr>
        <w:t xml:space="preserve"> </w:t>
      </w:r>
      <w:r>
        <w:t>to anyone</w:t>
      </w:r>
      <w:r>
        <w:rPr>
          <w:spacing w:val="-1"/>
        </w:rPr>
        <w:t xml:space="preserve"> </w:t>
      </w:r>
      <w:r>
        <w:t>moving into Somerset from a country outside the EEA prior to their arrival in the country.</w:t>
      </w:r>
      <w:r>
        <w:rPr>
          <w:spacing w:val="40"/>
        </w:rPr>
        <w:t xml:space="preserve"> </w:t>
      </w:r>
      <w:r>
        <w:t xml:space="preserve">The Local Authority will require copies of the passports, appropriately endorsed visas and proof of residency – see home address definition. The only exceptions are children of UK Service personnel and other Crown servants (including Diplomats) returning to the </w:t>
      </w:r>
      <w:r>
        <w:rPr>
          <w:spacing w:val="-4"/>
        </w:rPr>
        <w:t>area.</w:t>
      </w:r>
    </w:p>
    <w:p w14:paraId="7DC512CC" w14:textId="77777777" w:rsidR="00DC08F9" w:rsidRDefault="00DC08F9">
      <w:pPr>
        <w:pStyle w:val="BodyText"/>
        <w:jc w:val="both"/>
        <w:sectPr w:rsidR="00DC08F9">
          <w:pgSz w:w="11910" w:h="16840"/>
          <w:pgMar w:top="700" w:right="566" w:bottom="280" w:left="708" w:header="720" w:footer="720" w:gutter="0"/>
          <w:cols w:space="720"/>
        </w:sectPr>
      </w:pPr>
    </w:p>
    <w:p w14:paraId="0C6F07DC" w14:textId="77777777" w:rsidR="00DC08F9" w:rsidRDefault="00CC4546">
      <w:pPr>
        <w:pStyle w:val="Heading4"/>
        <w:spacing w:before="18"/>
        <w:jc w:val="left"/>
      </w:pPr>
      <w:r>
        <w:rPr>
          <w:spacing w:val="-2"/>
        </w:rPr>
        <w:lastRenderedPageBreak/>
        <w:t>Appeals</w:t>
      </w:r>
    </w:p>
    <w:p w14:paraId="1A8D3E31" w14:textId="77777777" w:rsidR="00DC08F9" w:rsidRDefault="00CC4546">
      <w:pPr>
        <w:pStyle w:val="BodyText"/>
        <w:spacing w:before="292"/>
        <w:ind w:left="28" w:right="61"/>
        <w:jc w:val="both"/>
      </w:pPr>
      <w:r>
        <w:t>Applicants whose school place application is turned down have the legal right to appeal against the decision to refuse admission. Details concerning how to appeal are explained in the decision</w:t>
      </w:r>
      <w:r>
        <w:rPr>
          <w:spacing w:val="-1"/>
        </w:rPr>
        <w:t xml:space="preserve"> </w:t>
      </w:r>
      <w:r>
        <w:t>letters sent out when a place is refused.</w:t>
      </w:r>
    </w:p>
    <w:p w14:paraId="3797AB47" w14:textId="77777777" w:rsidR="00DC08F9" w:rsidRDefault="00DC08F9">
      <w:pPr>
        <w:pStyle w:val="BodyText"/>
        <w:spacing w:before="2"/>
      </w:pPr>
    </w:p>
    <w:p w14:paraId="50929597" w14:textId="77777777" w:rsidR="00DC08F9" w:rsidRDefault="00CC4546">
      <w:pPr>
        <w:pStyle w:val="Heading4"/>
      </w:pPr>
      <w:r>
        <w:t>Children</w:t>
      </w:r>
      <w:r>
        <w:rPr>
          <w:spacing w:val="-2"/>
        </w:rPr>
        <w:t xml:space="preserve"> </w:t>
      </w:r>
      <w:r>
        <w:t>of</w:t>
      </w:r>
      <w:r>
        <w:rPr>
          <w:spacing w:val="-2"/>
        </w:rPr>
        <w:t xml:space="preserve"> </w:t>
      </w:r>
      <w:r>
        <w:t>UK</w:t>
      </w:r>
      <w:r>
        <w:rPr>
          <w:spacing w:val="-4"/>
        </w:rPr>
        <w:t xml:space="preserve"> </w:t>
      </w:r>
      <w:r>
        <w:t>Service</w:t>
      </w:r>
      <w:r>
        <w:rPr>
          <w:spacing w:val="-4"/>
        </w:rPr>
        <w:t xml:space="preserve"> </w:t>
      </w:r>
      <w:r>
        <w:rPr>
          <w:spacing w:val="-2"/>
        </w:rPr>
        <w:t>Personnel</w:t>
      </w:r>
    </w:p>
    <w:p w14:paraId="228190AF" w14:textId="77777777" w:rsidR="00DC08F9" w:rsidRDefault="00DC08F9">
      <w:pPr>
        <w:pStyle w:val="BodyText"/>
        <w:rPr>
          <w:b/>
        </w:rPr>
      </w:pPr>
    </w:p>
    <w:p w14:paraId="5F984058" w14:textId="77777777" w:rsidR="00DC08F9" w:rsidRDefault="00CC4546">
      <w:pPr>
        <w:pStyle w:val="BodyText"/>
        <w:ind w:left="28" w:right="52"/>
        <w:jc w:val="both"/>
      </w:pPr>
      <w:r>
        <w:t>The Admissions Authority endeavor to ensure that their admission arrangements support the Government’s</w:t>
      </w:r>
      <w:r>
        <w:rPr>
          <w:spacing w:val="-13"/>
        </w:rPr>
        <w:t xml:space="preserve"> </w:t>
      </w:r>
      <w:r>
        <w:t>commitment</w:t>
      </w:r>
      <w:r>
        <w:rPr>
          <w:spacing w:val="-14"/>
        </w:rPr>
        <w:t xml:space="preserve"> </w:t>
      </w:r>
      <w:r>
        <w:t>to</w:t>
      </w:r>
      <w:r>
        <w:rPr>
          <w:spacing w:val="-12"/>
        </w:rPr>
        <w:t xml:space="preserve"> </w:t>
      </w:r>
      <w:r>
        <w:t>removing</w:t>
      </w:r>
      <w:r>
        <w:rPr>
          <w:spacing w:val="-13"/>
        </w:rPr>
        <w:t xml:space="preserve"> </w:t>
      </w:r>
      <w:r>
        <w:t>disadvantage</w:t>
      </w:r>
      <w:r>
        <w:rPr>
          <w:spacing w:val="-13"/>
        </w:rPr>
        <w:t xml:space="preserve"> </w:t>
      </w:r>
      <w:r>
        <w:t>for</w:t>
      </w:r>
      <w:r>
        <w:rPr>
          <w:spacing w:val="-13"/>
        </w:rPr>
        <w:t xml:space="preserve"> </w:t>
      </w:r>
      <w:r>
        <w:t>service</w:t>
      </w:r>
      <w:r>
        <w:rPr>
          <w:spacing w:val="-13"/>
        </w:rPr>
        <w:t xml:space="preserve"> </w:t>
      </w:r>
      <w:r>
        <w:t>children.</w:t>
      </w:r>
      <w:r>
        <w:rPr>
          <w:spacing w:val="-13"/>
        </w:rPr>
        <w:t xml:space="preserve"> </w:t>
      </w:r>
      <w:r>
        <w:t>In</w:t>
      </w:r>
      <w:r>
        <w:rPr>
          <w:spacing w:val="-13"/>
        </w:rPr>
        <w:t xml:space="preserve"> </w:t>
      </w:r>
      <w:r>
        <w:t>year</w:t>
      </w:r>
      <w:r>
        <w:rPr>
          <w:spacing w:val="-13"/>
        </w:rPr>
        <w:t xml:space="preserve"> </w:t>
      </w:r>
      <w:r>
        <w:t>applications</w:t>
      </w:r>
      <w:r>
        <w:rPr>
          <w:spacing w:val="-13"/>
        </w:rPr>
        <w:t xml:space="preserve"> </w:t>
      </w:r>
      <w:r>
        <w:t>are</w:t>
      </w:r>
      <w:r>
        <w:rPr>
          <w:spacing w:val="-13"/>
        </w:rPr>
        <w:t xml:space="preserve"> </w:t>
      </w:r>
      <w:r>
        <w:t>usually considered for admission up to a maximum of half a term in advance of the place being taken up. An exception is made for children of UK service personnel with a confirmed posting to the area and other Crown servants returning from overseas to live in the area where a place can be made available up to a year in advance of being required providing the appropriate documentation is provided as proof of posting</w:t>
      </w:r>
      <w:r>
        <w:rPr>
          <w:spacing w:val="-2"/>
        </w:rPr>
        <w:t xml:space="preserve"> </w:t>
      </w:r>
      <w:r>
        <w:t>(an</w:t>
      </w:r>
      <w:r>
        <w:rPr>
          <w:spacing w:val="-3"/>
        </w:rPr>
        <w:t xml:space="preserve"> </w:t>
      </w:r>
      <w:r>
        <w:t>official</w:t>
      </w:r>
      <w:r>
        <w:rPr>
          <w:spacing w:val="-3"/>
        </w:rPr>
        <w:t xml:space="preserve"> </w:t>
      </w:r>
      <w:r>
        <w:t>government</w:t>
      </w:r>
      <w:r>
        <w:rPr>
          <w:spacing w:val="-3"/>
        </w:rPr>
        <w:t xml:space="preserve"> </w:t>
      </w:r>
      <w:r>
        <w:t>letter</w:t>
      </w:r>
      <w:r>
        <w:rPr>
          <w:spacing w:val="-4"/>
        </w:rPr>
        <w:t xml:space="preserve"> </w:t>
      </w:r>
      <w:r>
        <w:t>(e.g.</w:t>
      </w:r>
      <w:r>
        <w:rPr>
          <w:spacing w:val="-4"/>
        </w:rPr>
        <w:t xml:space="preserve"> </w:t>
      </w:r>
      <w:r>
        <w:t>MOD,</w:t>
      </w:r>
      <w:r>
        <w:rPr>
          <w:spacing w:val="-4"/>
        </w:rPr>
        <w:t xml:space="preserve"> </w:t>
      </w:r>
      <w:r>
        <w:t>FCO</w:t>
      </w:r>
      <w:r>
        <w:rPr>
          <w:spacing w:val="-4"/>
        </w:rPr>
        <w:t xml:space="preserve"> </w:t>
      </w:r>
      <w:r>
        <w:t>or</w:t>
      </w:r>
      <w:r>
        <w:rPr>
          <w:spacing w:val="-4"/>
        </w:rPr>
        <w:t xml:space="preserve"> </w:t>
      </w:r>
      <w:r>
        <w:t>GCHQ)</w:t>
      </w:r>
      <w:r>
        <w:rPr>
          <w:spacing w:val="-4"/>
        </w:rPr>
        <w:t xml:space="preserve"> </w:t>
      </w:r>
      <w:r>
        <w:t>declaring</w:t>
      </w:r>
      <w:r>
        <w:rPr>
          <w:spacing w:val="-3"/>
        </w:rPr>
        <w:t xml:space="preserve"> </w:t>
      </w:r>
      <w:r>
        <w:t>a</w:t>
      </w:r>
      <w:r>
        <w:rPr>
          <w:spacing w:val="-3"/>
        </w:rPr>
        <w:t xml:space="preserve"> </w:t>
      </w:r>
      <w:r>
        <w:t>relocation</w:t>
      </w:r>
      <w:r>
        <w:rPr>
          <w:spacing w:val="-3"/>
        </w:rPr>
        <w:t xml:space="preserve"> </w:t>
      </w:r>
      <w:r>
        <w:t>date</w:t>
      </w:r>
      <w:r>
        <w:rPr>
          <w:spacing w:val="-4"/>
        </w:rPr>
        <w:t xml:space="preserve"> </w:t>
      </w:r>
      <w:r>
        <w:t>and</w:t>
      </w:r>
      <w:r>
        <w:rPr>
          <w:spacing w:val="-4"/>
        </w:rPr>
        <w:t xml:space="preserve"> </w:t>
      </w:r>
      <w:r>
        <w:t xml:space="preserve">intended </w:t>
      </w:r>
      <w:r>
        <w:rPr>
          <w:spacing w:val="-2"/>
        </w:rPr>
        <w:t>posting.)</w:t>
      </w:r>
    </w:p>
    <w:p w14:paraId="6EE967B4" w14:textId="77777777" w:rsidR="00DC08F9" w:rsidRDefault="00CC4546">
      <w:pPr>
        <w:pStyle w:val="BodyText"/>
        <w:spacing w:before="170"/>
        <w:ind w:left="28" w:right="52"/>
        <w:jc w:val="both"/>
      </w:pPr>
      <w:r>
        <w:t>Usually, an in year place may be allocated prior to actual residency, only on receipt of exchange of contracts</w:t>
      </w:r>
      <w:r>
        <w:rPr>
          <w:spacing w:val="-6"/>
        </w:rPr>
        <w:t xml:space="preserve"> </w:t>
      </w:r>
      <w:r>
        <w:t>or</w:t>
      </w:r>
      <w:r>
        <w:rPr>
          <w:spacing w:val="-6"/>
        </w:rPr>
        <w:t xml:space="preserve"> </w:t>
      </w:r>
      <w:r>
        <w:t>a</w:t>
      </w:r>
      <w:r>
        <w:rPr>
          <w:spacing w:val="-6"/>
        </w:rPr>
        <w:t xml:space="preserve"> </w:t>
      </w:r>
      <w:r>
        <w:t>formal</w:t>
      </w:r>
      <w:r>
        <w:rPr>
          <w:spacing w:val="-5"/>
        </w:rPr>
        <w:t xml:space="preserve"> </w:t>
      </w:r>
      <w:r>
        <w:t>signed</w:t>
      </w:r>
      <w:r>
        <w:rPr>
          <w:spacing w:val="-6"/>
        </w:rPr>
        <w:t xml:space="preserve"> </w:t>
      </w:r>
      <w:r>
        <w:t>rental</w:t>
      </w:r>
      <w:r>
        <w:rPr>
          <w:spacing w:val="-6"/>
        </w:rPr>
        <w:t xml:space="preserve"> </w:t>
      </w:r>
      <w:r>
        <w:t>agreement.</w:t>
      </w:r>
      <w:r>
        <w:rPr>
          <w:spacing w:val="-6"/>
        </w:rPr>
        <w:t xml:space="preserve"> </w:t>
      </w:r>
      <w:r>
        <w:t>An</w:t>
      </w:r>
      <w:r>
        <w:rPr>
          <w:spacing w:val="-6"/>
        </w:rPr>
        <w:t xml:space="preserve"> </w:t>
      </w:r>
      <w:r>
        <w:t>exception</w:t>
      </w:r>
      <w:r>
        <w:rPr>
          <w:spacing w:val="-6"/>
        </w:rPr>
        <w:t xml:space="preserve"> </w:t>
      </w:r>
      <w:r>
        <w:t>is</w:t>
      </w:r>
      <w:r>
        <w:rPr>
          <w:spacing w:val="-5"/>
        </w:rPr>
        <w:t xml:space="preserve"> </w:t>
      </w:r>
      <w:r>
        <w:t>made</w:t>
      </w:r>
      <w:r>
        <w:rPr>
          <w:spacing w:val="-6"/>
        </w:rPr>
        <w:t xml:space="preserve"> </w:t>
      </w:r>
      <w:r>
        <w:t>for</w:t>
      </w:r>
      <w:r>
        <w:rPr>
          <w:spacing w:val="-5"/>
        </w:rPr>
        <w:t xml:space="preserve"> </w:t>
      </w:r>
      <w:r>
        <w:t>children</w:t>
      </w:r>
      <w:r>
        <w:rPr>
          <w:spacing w:val="-6"/>
        </w:rPr>
        <w:t xml:space="preserve"> </w:t>
      </w:r>
      <w:r>
        <w:t>of</w:t>
      </w:r>
      <w:r>
        <w:rPr>
          <w:spacing w:val="-5"/>
        </w:rPr>
        <w:t xml:space="preserve"> </w:t>
      </w:r>
      <w:r>
        <w:t>UK</w:t>
      </w:r>
      <w:r>
        <w:rPr>
          <w:spacing w:val="-6"/>
        </w:rPr>
        <w:t xml:space="preserve"> </w:t>
      </w:r>
      <w:r>
        <w:t>service</w:t>
      </w:r>
      <w:r>
        <w:rPr>
          <w:spacing w:val="-6"/>
        </w:rPr>
        <w:t xml:space="preserve"> </w:t>
      </w:r>
      <w:r>
        <w:t>personnel with</w:t>
      </w:r>
      <w:r>
        <w:rPr>
          <w:spacing w:val="-12"/>
        </w:rPr>
        <w:t xml:space="preserve"> </w:t>
      </w:r>
      <w:r>
        <w:t>a</w:t>
      </w:r>
      <w:r>
        <w:rPr>
          <w:spacing w:val="-12"/>
        </w:rPr>
        <w:t xml:space="preserve"> </w:t>
      </w:r>
      <w:r>
        <w:t>confirmed</w:t>
      </w:r>
      <w:r>
        <w:rPr>
          <w:spacing w:val="-12"/>
        </w:rPr>
        <w:t xml:space="preserve"> </w:t>
      </w:r>
      <w:r>
        <w:t>posting</w:t>
      </w:r>
      <w:r>
        <w:rPr>
          <w:spacing w:val="-12"/>
        </w:rPr>
        <w:t xml:space="preserve"> </w:t>
      </w:r>
      <w:r>
        <w:t>to</w:t>
      </w:r>
      <w:r>
        <w:rPr>
          <w:spacing w:val="-12"/>
        </w:rPr>
        <w:t xml:space="preserve"> </w:t>
      </w:r>
      <w:r>
        <w:t>the</w:t>
      </w:r>
      <w:r>
        <w:rPr>
          <w:spacing w:val="-12"/>
        </w:rPr>
        <w:t xml:space="preserve"> </w:t>
      </w:r>
      <w:r>
        <w:t>area</w:t>
      </w:r>
      <w:r>
        <w:rPr>
          <w:spacing w:val="-11"/>
        </w:rPr>
        <w:t xml:space="preserve"> </w:t>
      </w:r>
      <w:r>
        <w:t>and</w:t>
      </w:r>
      <w:r>
        <w:rPr>
          <w:spacing w:val="-12"/>
        </w:rPr>
        <w:t xml:space="preserve"> </w:t>
      </w:r>
      <w:r>
        <w:t>other</w:t>
      </w:r>
      <w:r>
        <w:rPr>
          <w:spacing w:val="-12"/>
        </w:rPr>
        <w:t xml:space="preserve"> </w:t>
      </w:r>
      <w:r>
        <w:t>Crown</w:t>
      </w:r>
      <w:r>
        <w:rPr>
          <w:spacing w:val="-12"/>
        </w:rPr>
        <w:t xml:space="preserve"> </w:t>
      </w:r>
      <w:r>
        <w:t>servants</w:t>
      </w:r>
      <w:r>
        <w:rPr>
          <w:spacing w:val="-11"/>
        </w:rPr>
        <w:t xml:space="preserve"> </w:t>
      </w:r>
      <w:r>
        <w:t>returning</w:t>
      </w:r>
      <w:r>
        <w:rPr>
          <w:spacing w:val="-12"/>
        </w:rPr>
        <w:t xml:space="preserve"> </w:t>
      </w:r>
      <w:r>
        <w:t>from</w:t>
      </w:r>
      <w:r>
        <w:rPr>
          <w:spacing w:val="-12"/>
        </w:rPr>
        <w:t xml:space="preserve"> </w:t>
      </w:r>
      <w:r>
        <w:t>overseas</w:t>
      </w:r>
      <w:r>
        <w:rPr>
          <w:spacing w:val="-12"/>
        </w:rPr>
        <w:t xml:space="preserve"> </w:t>
      </w:r>
      <w:r>
        <w:t>to</w:t>
      </w:r>
      <w:r>
        <w:rPr>
          <w:spacing w:val="-12"/>
        </w:rPr>
        <w:t xml:space="preserve"> </w:t>
      </w:r>
      <w:r>
        <w:t>live</w:t>
      </w:r>
      <w:r>
        <w:rPr>
          <w:spacing w:val="-12"/>
        </w:rPr>
        <w:t xml:space="preserve"> </w:t>
      </w:r>
      <w:r>
        <w:t>in</w:t>
      </w:r>
      <w:r>
        <w:rPr>
          <w:spacing w:val="-12"/>
        </w:rPr>
        <w:t xml:space="preserve"> </w:t>
      </w:r>
      <w:r>
        <w:t>the</w:t>
      </w:r>
      <w:r>
        <w:rPr>
          <w:spacing w:val="-12"/>
        </w:rPr>
        <w:t xml:space="preserve"> </w:t>
      </w:r>
      <w:r>
        <w:t>area. This means that, providing the application is accompanied by an official government letter (e.g. MOD, FCO</w:t>
      </w:r>
      <w:r>
        <w:rPr>
          <w:spacing w:val="-7"/>
        </w:rPr>
        <w:t xml:space="preserve"> </w:t>
      </w:r>
      <w:r>
        <w:t>or</w:t>
      </w:r>
      <w:r>
        <w:rPr>
          <w:spacing w:val="-7"/>
        </w:rPr>
        <w:t xml:space="preserve"> </w:t>
      </w:r>
      <w:r>
        <w:t>GCHQ)</w:t>
      </w:r>
      <w:r>
        <w:rPr>
          <w:spacing w:val="-7"/>
        </w:rPr>
        <w:t xml:space="preserve"> </w:t>
      </w:r>
      <w:r>
        <w:t>declaring</w:t>
      </w:r>
      <w:r>
        <w:rPr>
          <w:spacing w:val="-4"/>
        </w:rPr>
        <w:t xml:space="preserve"> </w:t>
      </w:r>
      <w:r>
        <w:t>a</w:t>
      </w:r>
      <w:r>
        <w:rPr>
          <w:spacing w:val="-7"/>
        </w:rPr>
        <w:t xml:space="preserve"> </w:t>
      </w:r>
      <w:r>
        <w:t>relocation</w:t>
      </w:r>
      <w:r>
        <w:rPr>
          <w:spacing w:val="-7"/>
        </w:rPr>
        <w:t xml:space="preserve"> </w:t>
      </w:r>
      <w:r>
        <w:t>date</w:t>
      </w:r>
      <w:r>
        <w:rPr>
          <w:spacing w:val="-7"/>
        </w:rPr>
        <w:t xml:space="preserve"> </w:t>
      </w:r>
      <w:r>
        <w:t>and</w:t>
      </w:r>
      <w:r>
        <w:rPr>
          <w:spacing w:val="-7"/>
        </w:rPr>
        <w:t xml:space="preserve"> </w:t>
      </w:r>
      <w:r>
        <w:t>intended</w:t>
      </w:r>
      <w:r>
        <w:rPr>
          <w:spacing w:val="-7"/>
        </w:rPr>
        <w:t xml:space="preserve"> </w:t>
      </w:r>
      <w:r>
        <w:t>posting,</w:t>
      </w:r>
      <w:r>
        <w:rPr>
          <w:spacing w:val="-7"/>
        </w:rPr>
        <w:t xml:space="preserve"> </w:t>
      </w:r>
      <w:r>
        <w:t>the</w:t>
      </w:r>
      <w:r>
        <w:rPr>
          <w:spacing w:val="-8"/>
        </w:rPr>
        <w:t xml:space="preserve"> </w:t>
      </w:r>
      <w:r>
        <w:t>admissions</w:t>
      </w:r>
      <w:r>
        <w:rPr>
          <w:spacing w:val="-7"/>
        </w:rPr>
        <w:t xml:space="preserve"> </w:t>
      </w:r>
      <w:r>
        <w:t>authority</w:t>
      </w:r>
      <w:r>
        <w:rPr>
          <w:spacing w:val="-6"/>
        </w:rPr>
        <w:t xml:space="preserve"> </w:t>
      </w:r>
      <w:r>
        <w:t>will</w:t>
      </w:r>
      <w:r>
        <w:rPr>
          <w:spacing w:val="-6"/>
        </w:rPr>
        <w:t xml:space="preserve"> </w:t>
      </w:r>
      <w:r>
        <w:t>process</w:t>
      </w:r>
      <w:r>
        <w:rPr>
          <w:spacing w:val="-6"/>
        </w:rPr>
        <w:t xml:space="preserve"> </w:t>
      </w:r>
      <w:r>
        <w:t>the application on that address. If proof of a home address is not available at this stage the admissions authority will accept a unit postal address or quartering area address. An offer of service family accommodation from the housing department is not sufficient to be accepted as proof of address, the signed tenancy agreement would be required.</w:t>
      </w:r>
    </w:p>
    <w:p w14:paraId="0B3C4846" w14:textId="77777777" w:rsidR="00DC08F9" w:rsidRDefault="00CC4546">
      <w:pPr>
        <w:pStyle w:val="BodyText"/>
        <w:spacing w:before="171"/>
        <w:ind w:left="28" w:right="59"/>
        <w:jc w:val="both"/>
      </w:pPr>
      <w:r>
        <w:t xml:space="preserve">If the parent/carer is moving to the area as a result of leaving the armed forces then no special </w:t>
      </w:r>
      <w:r>
        <w:rPr>
          <w:spacing w:val="-2"/>
        </w:rPr>
        <w:t>consideration will</w:t>
      </w:r>
      <w:r>
        <w:rPr>
          <w:spacing w:val="-5"/>
        </w:rPr>
        <w:t xml:space="preserve"> </w:t>
      </w:r>
      <w:r>
        <w:rPr>
          <w:spacing w:val="-2"/>
        </w:rPr>
        <w:t>be</w:t>
      </w:r>
      <w:r>
        <w:rPr>
          <w:spacing w:val="-7"/>
        </w:rPr>
        <w:t xml:space="preserve"> </w:t>
      </w:r>
      <w:r>
        <w:rPr>
          <w:spacing w:val="-2"/>
        </w:rPr>
        <w:t>given</w:t>
      </w:r>
      <w:r>
        <w:rPr>
          <w:spacing w:val="-4"/>
        </w:rPr>
        <w:t xml:space="preserve"> </w:t>
      </w:r>
      <w:r>
        <w:rPr>
          <w:spacing w:val="-2"/>
        </w:rPr>
        <w:t>to the</w:t>
      </w:r>
      <w:r>
        <w:rPr>
          <w:spacing w:val="-5"/>
        </w:rPr>
        <w:t xml:space="preserve"> </w:t>
      </w:r>
      <w:r>
        <w:rPr>
          <w:spacing w:val="-2"/>
        </w:rPr>
        <w:t>application</w:t>
      </w:r>
      <w:r>
        <w:rPr>
          <w:spacing w:val="-6"/>
        </w:rPr>
        <w:t xml:space="preserve"> </w:t>
      </w:r>
      <w:r>
        <w:rPr>
          <w:spacing w:val="-2"/>
        </w:rPr>
        <w:t>under</w:t>
      </w:r>
      <w:r>
        <w:rPr>
          <w:spacing w:val="-5"/>
        </w:rPr>
        <w:t xml:space="preserve"> </w:t>
      </w:r>
      <w:r>
        <w:rPr>
          <w:spacing w:val="-2"/>
        </w:rPr>
        <w:t>the</w:t>
      </w:r>
      <w:r>
        <w:rPr>
          <w:spacing w:val="-5"/>
        </w:rPr>
        <w:t xml:space="preserve"> </w:t>
      </w:r>
      <w:r>
        <w:rPr>
          <w:spacing w:val="-2"/>
        </w:rPr>
        <w:t>grounds</w:t>
      </w:r>
      <w:r>
        <w:rPr>
          <w:spacing w:val="-4"/>
        </w:rPr>
        <w:t xml:space="preserve"> </w:t>
      </w:r>
      <w:r>
        <w:rPr>
          <w:spacing w:val="-2"/>
        </w:rPr>
        <w:t>of</w:t>
      </w:r>
      <w:r>
        <w:rPr>
          <w:spacing w:val="-6"/>
        </w:rPr>
        <w:t xml:space="preserve"> </w:t>
      </w:r>
      <w:r>
        <w:rPr>
          <w:spacing w:val="-2"/>
        </w:rPr>
        <w:t>the</w:t>
      </w:r>
      <w:r>
        <w:rPr>
          <w:spacing w:val="-5"/>
        </w:rPr>
        <w:t xml:space="preserve"> </w:t>
      </w:r>
      <w:r>
        <w:rPr>
          <w:spacing w:val="-2"/>
        </w:rPr>
        <w:t>application</w:t>
      </w:r>
      <w:r>
        <w:rPr>
          <w:spacing w:val="-6"/>
        </w:rPr>
        <w:t xml:space="preserve"> </w:t>
      </w:r>
      <w:r>
        <w:rPr>
          <w:spacing w:val="-2"/>
        </w:rPr>
        <w:t>being</w:t>
      </w:r>
      <w:r>
        <w:rPr>
          <w:spacing w:val="-6"/>
        </w:rPr>
        <w:t xml:space="preserve"> </w:t>
      </w:r>
      <w:r>
        <w:rPr>
          <w:spacing w:val="-2"/>
        </w:rPr>
        <w:t>made</w:t>
      </w:r>
      <w:r>
        <w:rPr>
          <w:spacing w:val="-7"/>
        </w:rPr>
        <w:t xml:space="preserve"> </w:t>
      </w:r>
      <w:r>
        <w:rPr>
          <w:spacing w:val="-2"/>
        </w:rPr>
        <w:t>by a</w:t>
      </w:r>
      <w:r>
        <w:rPr>
          <w:spacing w:val="-6"/>
        </w:rPr>
        <w:t xml:space="preserve"> </w:t>
      </w:r>
      <w:r>
        <w:rPr>
          <w:spacing w:val="-2"/>
        </w:rPr>
        <w:t>service family.</w:t>
      </w:r>
    </w:p>
    <w:p w14:paraId="22AD5DDA" w14:textId="77777777" w:rsidR="00DC08F9" w:rsidRDefault="00DC08F9">
      <w:pPr>
        <w:pStyle w:val="BodyText"/>
        <w:spacing w:before="98"/>
      </w:pPr>
    </w:p>
    <w:p w14:paraId="6FF6456A" w14:textId="77777777" w:rsidR="00DC08F9" w:rsidRDefault="00CC4546">
      <w:pPr>
        <w:ind w:left="28"/>
        <w:rPr>
          <w:b/>
          <w:sz w:val="24"/>
        </w:rPr>
      </w:pPr>
      <w:r>
        <w:rPr>
          <w:b/>
          <w:spacing w:val="-2"/>
          <w:sz w:val="24"/>
          <w:u w:val="single"/>
        </w:rPr>
        <w:t>Definitions:</w:t>
      </w:r>
    </w:p>
    <w:p w14:paraId="55D1EFD0" w14:textId="77777777" w:rsidR="00DC08F9" w:rsidRDefault="00DC08F9">
      <w:pPr>
        <w:pStyle w:val="BodyText"/>
        <w:rPr>
          <w:b/>
        </w:rPr>
      </w:pPr>
    </w:p>
    <w:p w14:paraId="71E9E596" w14:textId="77777777" w:rsidR="00DC08F9" w:rsidRDefault="00CC4546">
      <w:pPr>
        <w:pStyle w:val="Heading4"/>
      </w:pPr>
      <w:r>
        <w:t>Home</w:t>
      </w:r>
      <w:r>
        <w:rPr>
          <w:spacing w:val="-1"/>
        </w:rPr>
        <w:t xml:space="preserve"> </w:t>
      </w:r>
      <w:r>
        <w:rPr>
          <w:spacing w:val="-2"/>
        </w:rPr>
        <w:t>Address</w:t>
      </w:r>
    </w:p>
    <w:p w14:paraId="3519A254" w14:textId="77777777" w:rsidR="00DC08F9" w:rsidRDefault="00DC08F9">
      <w:pPr>
        <w:pStyle w:val="BodyText"/>
        <w:spacing w:before="2"/>
        <w:rPr>
          <w:b/>
        </w:rPr>
      </w:pPr>
    </w:p>
    <w:p w14:paraId="33754DA7" w14:textId="77777777" w:rsidR="00DC08F9" w:rsidRDefault="00CC4546">
      <w:pPr>
        <w:pStyle w:val="BodyText"/>
        <w:ind w:left="28" w:right="62"/>
        <w:jc w:val="both"/>
      </w:pPr>
      <w:r>
        <w:t>The home address is very important, as school places are allocated on the basis of the home address of each child.</w:t>
      </w:r>
      <w:r>
        <w:rPr>
          <w:spacing w:val="40"/>
        </w:rPr>
        <w:t xml:space="preserve"> </w:t>
      </w:r>
      <w:r>
        <w:t>A child’s home address is considered to be where the child spends the majority of their time with parents or carers.</w:t>
      </w:r>
    </w:p>
    <w:p w14:paraId="3630D10B" w14:textId="77777777" w:rsidR="00DC08F9" w:rsidRDefault="00CC4546">
      <w:pPr>
        <w:pStyle w:val="BodyText"/>
        <w:spacing w:before="170"/>
        <w:ind w:left="28" w:right="55"/>
        <w:jc w:val="both"/>
      </w:pPr>
      <w:r>
        <w:t>Documentary evidence of home</w:t>
      </w:r>
      <w:r>
        <w:rPr>
          <w:spacing w:val="-1"/>
        </w:rPr>
        <w:t xml:space="preserve"> </w:t>
      </w:r>
      <w:r>
        <w:t>ownership or</w:t>
      </w:r>
      <w:r>
        <w:rPr>
          <w:spacing w:val="-1"/>
        </w:rPr>
        <w:t xml:space="preserve"> </w:t>
      </w:r>
      <w:r>
        <w:t>suitable</w:t>
      </w:r>
      <w:r>
        <w:rPr>
          <w:spacing w:val="-1"/>
        </w:rPr>
        <w:t xml:space="preserve"> </w:t>
      </w:r>
      <w:r>
        <w:t>rental</w:t>
      </w:r>
      <w:r>
        <w:rPr>
          <w:spacing w:val="-1"/>
        </w:rPr>
        <w:t xml:space="preserve"> </w:t>
      </w:r>
      <w:r>
        <w:t>agreement may</w:t>
      </w:r>
      <w:r>
        <w:rPr>
          <w:spacing w:val="-2"/>
        </w:rPr>
        <w:t xml:space="preserve"> </w:t>
      </w:r>
      <w:r>
        <w:t>be</w:t>
      </w:r>
      <w:r>
        <w:rPr>
          <w:spacing w:val="-1"/>
        </w:rPr>
        <w:t xml:space="preserve"> </w:t>
      </w:r>
      <w:r>
        <w:t>required,</w:t>
      </w:r>
      <w:r>
        <w:rPr>
          <w:spacing w:val="-1"/>
        </w:rPr>
        <w:t xml:space="preserve"> </w:t>
      </w:r>
      <w:r>
        <w:t>together</w:t>
      </w:r>
      <w:r>
        <w:rPr>
          <w:spacing w:val="-2"/>
        </w:rPr>
        <w:t xml:space="preserve"> </w:t>
      </w:r>
      <w:r>
        <w:t>with proof of permanent residence at the property concerned. Places cannot be allocated on the basis of an intended future address, unless the house move can be confirmed through the formal ‘exchange of contracts’ or the signing of a minimum of a six month tenancy agreement. An address change due to a move</w:t>
      </w:r>
      <w:r>
        <w:rPr>
          <w:spacing w:val="-13"/>
        </w:rPr>
        <w:t xml:space="preserve"> </w:t>
      </w:r>
      <w:r>
        <w:t>to</w:t>
      </w:r>
      <w:r>
        <w:rPr>
          <w:spacing w:val="-14"/>
        </w:rPr>
        <w:t xml:space="preserve"> </w:t>
      </w:r>
      <w:r>
        <w:t>live</w:t>
      </w:r>
      <w:r>
        <w:rPr>
          <w:spacing w:val="-13"/>
        </w:rPr>
        <w:t xml:space="preserve"> </w:t>
      </w:r>
      <w:r>
        <w:t>with</w:t>
      </w:r>
      <w:r>
        <w:rPr>
          <w:spacing w:val="-12"/>
        </w:rPr>
        <w:t xml:space="preserve"> </w:t>
      </w:r>
      <w:r>
        <w:t>family</w:t>
      </w:r>
      <w:r>
        <w:rPr>
          <w:spacing w:val="-13"/>
        </w:rPr>
        <w:t xml:space="preserve"> </w:t>
      </w:r>
      <w:r>
        <w:t>or</w:t>
      </w:r>
      <w:r>
        <w:rPr>
          <w:spacing w:val="-13"/>
        </w:rPr>
        <w:t xml:space="preserve"> </w:t>
      </w:r>
      <w:r>
        <w:t>friends</w:t>
      </w:r>
      <w:r>
        <w:rPr>
          <w:spacing w:val="-11"/>
        </w:rPr>
        <w:t xml:space="preserve"> </w:t>
      </w:r>
      <w:r>
        <w:t>will</w:t>
      </w:r>
      <w:r>
        <w:rPr>
          <w:spacing w:val="-12"/>
        </w:rPr>
        <w:t xml:space="preserve"> </w:t>
      </w:r>
      <w:r>
        <w:t>not</w:t>
      </w:r>
      <w:r>
        <w:rPr>
          <w:spacing w:val="-13"/>
        </w:rPr>
        <w:t xml:space="preserve"> </w:t>
      </w:r>
      <w:r>
        <w:t>be</w:t>
      </w:r>
      <w:r>
        <w:rPr>
          <w:spacing w:val="-13"/>
        </w:rPr>
        <w:t xml:space="preserve"> </w:t>
      </w:r>
      <w:r>
        <w:t>considered</w:t>
      </w:r>
      <w:r>
        <w:rPr>
          <w:spacing w:val="-13"/>
        </w:rPr>
        <w:t xml:space="preserve"> </w:t>
      </w:r>
      <w:r>
        <w:t>until</w:t>
      </w:r>
      <w:r>
        <w:rPr>
          <w:spacing w:val="-12"/>
        </w:rPr>
        <w:t xml:space="preserve"> </w:t>
      </w:r>
      <w:r>
        <w:t>the</w:t>
      </w:r>
      <w:r>
        <w:rPr>
          <w:spacing w:val="-13"/>
        </w:rPr>
        <w:t xml:space="preserve"> </w:t>
      </w:r>
      <w:r>
        <w:t>move</w:t>
      </w:r>
      <w:r>
        <w:rPr>
          <w:spacing w:val="-13"/>
        </w:rPr>
        <w:t xml:space="preserve"> </w:t>
      </w:r>
      <w:r>
        <w:t>has</w:t>
      </w:r>
      <w:r>
        <w:rPr>
          <w:spacing w:val="-13"/>
        </w:rPr>
        <w:t xml:space="preserve"> </w:t>
      </w:r>
      <w:r>
        <w:t>taken</w:t>
      </w:r>
      <w:r>
        <w:rPr>
          <w:spacing w:val="-13"/>
        </w:rPr>
        <w:t xml:space="preserve"> </w:t>
      </w:r>
      <w:r>
        <w:t>place</w:t>
      </w:r>
      <w:r>
        <w:rPr>
          <w:spacing w:val="-13"/>
        </w:rPr>
        <w:t xml:space="preserve"> </w:t>
      </w:r>
      <w:r>
        <w:t>and</w:t>
      </w:r>
      <w:r>
        <w:rPr>
          <w:spacing w:val="-13"/>
        </w:rPr>
        <w:t xml:space="preserve"> </w:t>
      </w:r>
      <w:r>
        <w:t>suitable</w:t>
      </w:r>
      <w:r>
        <w:rPr>
          <w:spacing w:val="-13"/>
        </w:rPr>
        <w:t xml:space="preserve"> </w:t>
      </w:r>
      <w:r>
        <w:t>proof of residency has been obtained. Proof that a move from the previous address has taken place may also be required e.g. proof of the house sale, a tenancy agreement showing the end date of the tenancy or a notice to quit from the landlord. The Governing Body reserve the right to seek further documentary evidence to support a claim of residence.</w:t>
      </w:r>
    </w:p>
    <w:p w14:paraId="09D05084" w14:textId="77777777" w:rsidR="00DC08F9" w:rsidRDefault="00CC4546">
      <w:pPr>
        <w:pStyle w:val="BodyText"/>
        <w:spacing w:before="171"/>
        <w:ind w:left="28" w:right="59"/>
        <w:jc w:val="both"/>
      </w:pPr>
      <w:r>
        <w:t>An address used for childcare arrangements cannot be used as a home address for the purpose of applying for</w:t>
      </w:r>
      <w:r>
        <w:rPr>
          <w:spacing w:val="-1"/>
        </w:rPr>
        <w:t xml:space="preserve"> </w:t>
      </w:r>
      <w:r>
        <w:t>a</w:t>
      </w:r>
      <w:r>
        <w:rPr>
          <w:spacing w:val="-1"/>
        </w:rPr>
        <w:t xml:space="preserve"> </w:t>
      </w:r>
      <w:r>
        <w:t>school place.</w:t>
      </w:r>
      <w:r>
        <w:rPr>
          <w:spacing w:val="-1"/>
        </w:rPr>
        <w:t xml:space="preserve"> </w:t>
      </w:r>
      <w:r>
        <w:t>Fraudulent claims relating</w:t>
      </w:r>
      <w:r>
        <w:rPr>
          <w:spacing w:val="-1"/>
        </w:rPr>
        <w:t xml:space="preserve"> </w:t>
      </w:r>
      <w:r>
        <w:t>to the</w:t>
      </w:r>
      <w:r>
        <w:rPr>
          <w:spacing w:val="-2"/>
        </w:rPr>
        <w:t xml:space="preserve"> </w:t>
      </w:r>
      <w:r>
        <w:t>home</w:t>
      </w:r>
      <w:r>
        <w:rPr>
          <w:spacing w:val="-1"/>
        </w:rPr>
        <w:t xml:space="preserve"> </w:t>
      </w:r>
      <w:r>
        <w:t>address of a</w:t>
      </w:r>
      <w:r>
        <w:rPr>
          <w:spacing w:val="-1"/>
        </w:rPr>
        <w:t xml:space="preserve"> </w:t>
      </w:r>
      <w:r>
        <w:t>particular</w:t>
      </w:r>
      <w:r>
        <w:rPr>
          <w:spacing w:val="-2"/>
        </w:rPr>
        <w:t xml:space="preserve"> </w:t>
      </w:r>
      <w:r>
        <w:t>child</w:t>
      </w:r>
      <w:r>
        <w:rPr>
          <w:spacing w:val="-2"/>
        </w:rPr>
        <w:t xml:space="preserve"> </w:t>
      </w:r>
      <w:r>
        <w:t>may lead to the withdrawal of any offer of a school place.</w:t>
      </w:r>
    </w:p>
    <w:p w14:paraId="17AD904D" w14:textId="77777777" w:rsidR="00DC08F9" w:rsidRDefault="00CC4546">
      <w:pPr>
        <w:pStyle w:val="BodyText"/>
        <w:spacing w:before="171"/>
        <w:ind w:left="28"/>
        <w:jc w:val="both"/>
      </w:pPr>
      <w:r>
        <w:t>The</w:t>
      </w:r>
      <w:r>
        <w:rPr>
          <w:spacing w:val="-5"/>
        </w:rPr>
        <w:t xml:space="preserve"> </w:t>
      </w:r>
      <w:r>
        <w:t>Admissions</w:t>
      </w:r>
      <w:r>
        <w:rPr>
          <w:spacing w:val="-4"/>
        </w:rPr>
        <w:t xml:space="preserve"> </w:t>
      </w:r>
      <w:r>
        <w:t>Authority must</w:t>
      </w:r>
      <w:r>
        <w:rPr>
          <w:spacing w:val="-1"/>
        </w:rPr>
        <w:t xml:space="preserve"> </w:t>
      </w:r>
      <w:r>
        <w:t>be</w:t>
      </w:r>
      <w:r>
        <w:rPr>
          <w:spacing w:val="-3"/>
        </w:rPr>
        <w:t xml:space="preserve"> </w:t>
      </w:r>
      <w:r>
        <w:t>notified</w:t>
      </w:r>
      <w:r>
        <w:rPr>
          <w:spacing w:val="-2"/>
        </w:rPr>
        <w:t xml:space="preserve"> </w:t>
      </w:r>
      <w:r>
        <w:t>of</w:t>
      </w:r>
      <w:r>
        <w:rPr>
          <w:spacing w:val="-4"/>
        </w:rPr>
        <w:t xml:space="preserve"> </w:t>
      </w:r>
      <w:r>
        <w:t>any</w:t>
      </w:r>
      <w:r>
        <w:rPr>
          <w:spacing w:val="-2"/>
        </w:rPr>
        <w:t xml:space="preserve"> </w:t>
      </w:r>
      <w:r>
        <w:t>change</w:t>
      </w:r>
      <w:r>
        <w:rPr>
          <w:spacing w:val="-2"/>
        </w:rPr>
        <w:t xml:space="preserve"> </w:t>
      </w:r>
      <w:r>
        <w:t>of</w:t>
      </w:r>
      <w:r>
        <w:rPr>
          <w:spacing w:val="-2"/>
        </w:rPr>
        <w:t xml:space="preserve"> </w:t>
      </w:r>
      <w:r>
        <w:t>address</w:t>
      </w:r>
      <w:r>
        <w:rPr>
          <w:spacing w:val="-1"/>
        </w:rPr>
        <w:t xml:space="preserve"> </w:t>
      </w:r>
      <w:r>
        <w:t>during</w:t>
      </w:r>
      <w:r>
        <w:rPr>
          <w:spacing w:val="-1"/>
        </w:rPr>
        <w:t xml:space="preserve"> </w:t>
      </w:r>
      <w:r>
        <w:t>the</w:t>
      </w:r>
      <w:r>
        <w:rPr>
          <w:spacing w:val="-3"/>
        </w:rPr>
        <w:t xml:space="preserve"> </w:t>
      </w:r>
      <w:r>
        <w:t>admissions</w:t>
      </w:r>
      <w:r>
        <w:rPr>
          <w:spacing w:val="-1"/>
        </w:rPr>
        <w:t xml:space="preserve"> </w:t>
      </w:r>
      <w:r>
        <w:rPr>
          <w:spacing w:val="-2"/>
        </w:rPr>
        <w:t>procedure.</w:t>
      </w:r>
    </w:p>
    <w:p w14:paraId="7885A439" w14:textId="77777777" w:rsidR="00DC08F9" w:rsidRDefault="00DC08F9">
      <w:pPr>
        <w:pStyle w:val="BodyText"/>
        <w:jc w:val="both"/>
        <w:sectPr w:rsidR="00DC08F9">
          <w:pgSz w:w="11910" w:h="16840"/>
          <w:pgMar w:top="700" w:right="566" w:bottom="280" w:left="708" w:header="720" w:footer="720" w:gutter="0"/>
          <w:cols w:space="720"/>
        </w:sectPr>
      </w:pPr>
    </w:p>
    <w:p w14:paraId="39FA1F23" w14:textId="77777777" w:rsidR="00DC08F9" w:rsidRDefault="00CC4546">
      <w:pPr>
        <w:pStyle w:val="Heading4"/>
        <w:spacing w:before="30"/>
        <w:jc w:val="left"/>
      </w:pPr>
      <w:r>
        <w:rPr>
          <w:spacing w:val="-2"/>
        </w:rPr>
        <w:lastRenderedPageBreak/>
        <w:t>Sibling</w:t>
      </w:r>
    </w:p>
    <w:p w14:paraId="4B894214" w14:textId="77777777" w:rsidR="00DC08F9" w:rsidRDefault="00DC08F9">
      <w:pPr>
        <w:pStyle w:val="BodyText"/>
        <w:rPr>
          <w:b/>
        </w:rPr>
      </w:pPr>
    </w:p>
    <w:p w14:paraId="6BB8D43A" w14:textId="77777777" w:rsidR="00DC08F9" w:rsidRDefault="00CC4546">
      <w:pPr>
        <w:pStyle w:val="BodyText"/>
        <w:ind w:left="28" w:right="62"/>
        <w:jc w:val="both"/>
      </w:pPr>
      <w:r>
        <w:t>For the purpose of admissions, a sibling is defined as a child living at the same address permanent home address as a half or full brother or sister or an adoptive brother or sister. Also, children of the same household where the permanent home address is the same for both children</w:t>
      </w:r>
      <w:r>
        <w:rPr>
          <w:color w:val="FF0000"/>
        </w:rPr>
        <w:t>.</w:t>
      </w:r>
    </w:p>
    <w:p w14:paraId="2CB2A28B" w14:textId="77777777" w:rsidR="00DC08F9" w:rsidRDefault="00DC08F9">
      <w:pPr>
        <w:pStyle w:val="BodyText"/>
        <w:spacing w:before="2"/>
      </w:pPr>
    </w:p>
    <w:p w14:paraId="5C127082" w14:textId="77777777" w:rsidR="00DC08F9" w:rsidRDefault="00CC4546">
      <w:pPr>
        <w:pStyle w:val="Heading4"/>
        <w:jc w:val="left"/>
      </w:pPr>
      <w:r>
        <w:rPr>
          <w:spacing w:val="-2"/>
        </w:rPr>
        <w:t>Parent/Carer</w:t>
      </w:r>
    </w:p>
    <w:p w14:paraId="4A73060A" w14:textId="77777777" w:rsidR="00DC08F9" w:rsidRDefault="00DC08F9">
      <w:pPr>
        <w:pStyle w:val="BodyText"/>
        <w:rPr>
          <w:b/>
        </w:rPr>
      </w:pPr>
    </w:p>
    <w:p w14:paraId="39BB8D2B" w14:textId="77777777" w:rsidR="00DC08F9" w:rsidRDefault="00CC4546">
      <w:pPr>
        <w:pStyle w:val="BodyText"/>
        <w:ind w:left="28" w:right="58"/>
        <w:jc w:val="both"/>
      </w:pPr>
      <w:r>
        <w:t>Natural parents, whether they are married or not, any person who, although not a natural parent, has parental responsibility for a child or young person. Any person who, although not a natural parent, has care of a child or young person (having care of a child or young person means that a person with whom the child lives and who looks after the child, irrespective of what their relationship is with the child is considered to be a parent in education law).</w:t>
      </w:r>
    </w:p>
    <w:p w14:paraId="6B2374CC" w14:textId="77777777" w:rsidR="00DC08F9" w:rsidRDefault="00DC08F9">
      <w:pPr>
        <w:pStyle w:val="BodyText"/>
        <w:spacing w:before="98"/>
      </w:pPr>
    </w:p>
    <w:p w14:paraId="4A44AF91" w14:textId="77777777" w:rsidR="00DC08F9" w:rsidRDefault="00CC4546">
      <w:pPr>
        <w:pStyle w:val="Heading4"/>
      </w:pPr>
      <w:r>
        <w:t>Objections</w:t>
      </w:r>
      <w:r>
        <w:rPr>
          <w:spacing w:val="-5"/>
        </w:rPr>
        <w:t xml:space="preserve"> </w:t>
      </w:r>
      <w:r>
        <w:t>to</w:t>
      </w:r>
      <w:r>
        <w:rPr>
          <w:spacing w:val="-2"/>
        </w:rPr>
        <w:t xml:space="preserve"> </w:t>
      </w:r>
      <w:r>
        <w:t>Admission</w:t>
      </w:r>
      <w:r>
        <w:rPr>
          <w:spacing w:val="-2"/>
        </w:rPr>
        <w:t xml:space="preserve"> Arrangements</w:t>
      </w:r>
    </w:p>
    <w:p w14:paraId="48103873" w14:textId="77777777" w:rsidR="00DC08F9" w:rsidRDefault="00CC4546">
      <w:pPr>
        <w:pStyle w:val="BodyText"/>
        <w:spacing w:before="292"/>
        <w:ind w:left="28" w:right="51"/>
        <w:jc w:val="both"/>
      </w:pPr>
      <w:r>
        <w:t>Objections to the 2027/2028 admission arrangements policies can be made to the schools adjudicator. This must take place in the period between the admission authority determining their admission arrangements for 2027/2028 between 28 February 2027 and the deadline for making objections which is 15 May 2027.</w:t>
      </w:r>
      <w:r>
        <w:rPr>
          <w:spacing w:val="40"/>
        </w:rPr>
        <w:t xml:space="preserve"> </w:t>
      </w:r>
      <w:r>
        <w:t xml:space="preserve">Objections may still be considered after this date but this is at the discretion of the </w:t>
      </w:r>
      <w:r>
        <w:rPr>
          <w:spacing w:val="-2"/>
        </w:rPr>
        <w:t>adjudicator.</w:t>
      </w:r>
    </w:p>
    <w:p w14:paraId="31526766" w14:textId="77777777" w:rsidR="00DC08F9" w:rsidRDefault="00CC4546">
      <w:pPr>
        <w:pStyle w:val="BodyText"/>
        <w:spacing w:before="292"/>
        <w:ind w:left="28" w:right="58"/>
        <w:jc w:val="both"/>
      </w:pPr>
      <w:r>
        <w:t xml:space="preserve">For further information on how to make an objection please visit the Office of the Schools Adjudicator website </w:t>
      </w:r>
      <w:hyperlink r:id="rId14">
        <w:r w:rsidR="00DC08F9">
          <w:rPr>
            <w:color w:val="0000FF"/>
            <w:u w:val="single" w:color="0000FF"/>
          </w:rPr>
          <w:t>http://www.education.gov.uk/schoolsadjudicator/</w:t>
        </w:r>
      </w:hyperlink>
      <w:r>
        <w:rPr>
          <w:color w:val="0000FF"/>
        </w:rPr>
        <w:t xml:space="preserve"> </w:t>
      </w:r>
      <w:r>
        <w:t>or phone the office on 01325 735303.</w:t>
      </w:r>
    </w:p>
    <w:sectPr w:rsidR="00DC08F9">
      <w:pgSz w:w="11910" w:h="16840"/>
      <w:pgMar w:top="980" w:right="566" w:bottom="280" w:left="70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04C56F" w14:textId="77777777" w:rsidR="0020337C" w:rsidRDefault="0020337C" w:rsidP="00A347FB">
      <w:r>
        <w:separator/>
      </w:r>
    </w:p>
  </w:endnote>
  <w:endnote w:type="continuationSeparator" w:id="0">
    <w:p w14:paraId="16691E86" w14:textId="77777777" w:rsidR="0020337C" w:rsidRDefault="0020337C" w:rsidP="00A347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59506" w14:textId="77777777" w:rsidR="0020337C" w:rsidRDefault="0020337C" w:rsidP="00A347FB">
      <w:r>
        <w:separator/>
      </w:r>
    </w:p>
  </w:footnote>
  <w:footnote w:type="continuationSeparator" w:id="0">
    <w:p w14:paraId="1A1E3AC7" w14:textId="77777777" w:rsidR="0020337C" w:rsidRDefault="0020337C" w:rsidP="00A347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78A23" w14:textId="15DA6811" w:rsidR="000C2DDF" w:rsidRDefault="000C2DDF" w:rsidP="000C2DDF">
    <w:pPr>
      <w:pBdr>
        <w:top w:val="nil"/>
        <w:left w:val="nil"/>
        <w:bottom w:val="nil"/>
        <w:right w:val="nil"/>
        <w:between w:val="nil"/>
      </w:pBdr>
      <w:tabs>
        <w:tab w:val="center" w:pos="4513"/>
        <w:tab w:val="right" w:pos="9026"/>
        <w:tab w:val="right" w:pos="10466"/>
      </w:tabs>
      <w:jc w:val="center"/>
      <w:rPr>
        <w:rFonts w:ascii="Calibri" w:eastAsia="Calibri" w:hAnsi="Calibri" w:cs="Calibri"/>
        <w:b/>
        <w:i/>
      </w:rPr>
    </w:pPr>
    <w:r>
      <w:rPr>
        <w:noProof/>
        <w:lang w:eastAsia="en-GB"/>
      </w:rPr>
      <w:drawing>
        <wp:anchor distT="0" distB="0" distL="0" distR="0" simplePos="0" relativeHeight="251659264" behindDoc="1" locked="0" layoutInCell="1" hidden="0" allowOverlap="1" wp14:anchorId="371D6446" wp14:editId="6C703DB2">
          <wp:simplePos x="0" y="0"/>
          <wp:positionH relativeFrom="column">
            <wp:posOffset>5886450</wp:posOffset>
          </wp:positionH>
          <wp:positionV relativeFrom="paragraph">
            <wp:posOffset>-275590</wp:posOffset>
          </wp:positionV>
          <wp:extent cx="485775" cy="638175"/>
          <wp:effectExtent l="0" t="0" r="0" b="0"/>
          <wp:wrapNone/>
          <wp:docPr id="1695881262" name="image3.jpg" descr="A blue line drawing of a building&#10;&#10;AI-generated content may be incorrect."/>
          <wp:cNvGraphicFramePr/>
          <a:graphic xmlns:a="http://schemas.openxmlformats.org/drawingml/2006/main">
            <a:graphicData uri="http://schemas.openxmlformats.org/drawingml/2006/picture">
              <pic:pic xmlns:pic="http://schemas.openxmlformats.org/drawingml/2006/picture">
                <pic:nvPicPr>
                  <pic:cNvPr id="1695881262" name="image3.jpg" descr="A blue line drawing of a building&#10;&#10;AI-generated content may be incorrect."/>
                  <pic:cNvPicPr preferRelativeResize="0"/>
                </pic:nvPicPr>
                <pic:blipFill>
                  <a:blip r:embed="rId1"/>
                  <a:srcRect/>
                  <a:stretch>
                    <a:fillRect/>
                  </a:stretch>
                </pic:blipFill>
                <pic:spPr>
                  <a:xfrm>
                    <a:off x="0" y="0"/>
                    <a:ext cx="485775" cy="638175"/>
                  </a:xfrm>
                  <a:prstGeom prst="rect">
                    <a:avLst/>
                  </a:prstGeom>
                  <a:ln/>
                </pic:spPr>
              </pic:pic>
            </a:graphicData>
          </a:graphic>
        </wp:anchor>
      </w:drawing>
    </w:r>
    <w:r>
      <w:rPr>
        <w:rFonts w:ascii="Calibri" w:eastAsia="Calibri" w:hAnsi="Calibri" w:cs="Calibri"/>
        <w:b/>
        <w:i/>
      </w:rPr>
      <w:t>“Aspire to be your best self by living, learning, growing together with God’s love”</w:t>
    </w:r>
  </w:p>
  <w:p w14:paraId="1A6A672D" w14:textId="272AD3DB" w:rsidR="000C2DDF" w:rsidRDefault="000C2DDF" w:rsidP="000C2DDF">
    <w:pPr>
      <w:pStyle w:val="Header"/>
      <w:jc w:val="center"/>
    </w:pPr>
    <w:r>
      <w:rPr>
        <w:rFonts w:ascii="Calibri" w:eastAsia="Calibri" w:hAnsi="Calibri" w:cs="Calibri"/>
        <w:b/>
        <w:color w:val="FF0000"/>
      </w:rPr>
      <w:t xml:space="preserve">Kindness </w:t>
    </w:r>
    <w:r>
      <w:rPr>
        <w:rFonts w:ascii="Calibri" w:eastAsia="Calibri" w:hAnsi="Calibri" w:cs="Calibri"/>
        <w:b/>
      </w:rPr>
      <w:t xml:space="preserve">    </w:t>
    </w:r>
    <w:r>
      <w:rPr>
        <w:rFonts w:ascii="Calibri" w:eastAsia="Calibri" w:hAnsi="Calibri" w:cs="Calibri"/>
        <w:b/>
        <w:color w:val="FFC000"/>
      </w:rPr>
      <w:t xml:space="preserve">Forgiveness  </w:t>
    </w:r>
    <w:r>
      <w:rPr>
        <w:rFonts w:ascii="Calibri" w:eastAsia="Calibri" w:hAnsi="Calibri" w:cs="Calibri"/>
        <w:b/>
      </w:rPr>
      <w:t xml:space="preserve">   </w:t>
    </w:r>
    <w:r>
      <w:rPr>
        <w:rFonts w:ascii="Calibri" w:eastAsia="Calibri" w:hAnsi="Calibri" w:cs="Calibri"/>
        <w:b/>
        <w:color w:val="00B0F0"/>
      </w:rPr>
      <w:t xml:space="preserve">Respect        </w:t>
    </w:r>
    <w:r>
      <w:rPr>
        <w:rFonts w:ascii="Calibri" w:eastAsia="Calibri" w:hAnsi="Calibri" w:cs="Calibri"/>
        <w:b/>
        <w:color w:val="7030A0"/>
      </w:rPr>
      <w:t xml:space="preserve">Honesty </w:t>
    </w:r>
    <w:r>
      <w:rPr>
        <w:rFonts w:ascii="Calibri" w:eastAsia="Calibri" w:hAnsi="Calibri" w:cs="Calibri"/>
        <w:b/>
      </w:rPr>
      <w:t xml:space="preserve">     Co-operation     </w:t>
    </w:r>
    <w:r>
      <w:rPr>
        <w:rFonts w:ascii="Calibri" w:eastAsia="Calibri" w:hAnsi="Calibri" w:cs="Calibri"/>
        <w:b/>
        <w:color w:val="F15BD4"/>
      </w:rPr>
      <w:t xml:space="preserve"> Courage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8B5882"/>
    <w:multiLevelType w:val="hybridMultilevel"/>
    <w:tmpl w:val="95A8F0D8"/>
    <w:lvl w:ilvl="0" w:tplc="1CDA396E">
      <w:start w:val="1"/>
      <w:numFmt w:val="lowerLetter"/>
      <w:lvlText w:val="%1)"/>
      <w:lvlJc w:val="left"/>
      <w:pPr>
        <w:ind w:left="1109" w:hanging="360"/>
      </w:pPr>
      <w:rPr>
        <w:rFonts w:hint="default"/>
        <w:color w:val="232323"/>
      </w:rPr>
    </w:lvl>
    <w:lvl w:ilvl="1" w:tplc="08090019" w:tentative="1">
      <w:start w:val="1"/>
      <w:numFmt w:val="lowerLetter"/>
      <w:lvlText w:val="%2."/>
      <w:lvlJc w:val="left"/>
      <w:pPr>
        <w:ind w:left="1829" w:hanging="360"/>
      </w:pPr>
    </w:lvl>
    <w:lvl w:ilvl="2" w:tplc="0809001B" w:tentative="1">
      <w:start w:val="1"/>
      <w:numFmt w:val="lowerRoman"/>
      <w:lvlText w:val="%3."/>
      <w:lvlJc w:val="right"/>
      <w:pPr>
        <w:ind w:left="2549" w:hanging="180"/>
      </w:pPr>
    </w:lvl>
    <w:lvl w:ilvl="3" w:tplc="0809000F" w:tentative="1">
      <w:start w:val="1"/>
      <w:numFmt w:val="decimal"/>
      <w:lvlText w:val="%4."/>
      <w:lvlJc w:val="left"/>
      <w:pPr>
        <w:ind w:left="3269" w:hanging="360"/>
      </w:pPr>
    </w:lvl>
    <w:lvl w:ilvl="4" w:tplc="08090019" w:tentative="1">
      <w:start w:val="1"/>
      <w:numFmt w:val="lowerLetter"/>
      <w:lvlText w:val="%5."/>
      <w:lvlJc w:val="left"/>
      <w:pPr>
        <w:ind w:left="3989" w:hanging="360"/>
      </w:pPr>
    </w:lvl>
    <w:lvl w:ilvl="5" w:tplc="0809001B" w:tentative="1">
      <w:start w:val="1"/>
      <w:numFmt w:val="lowerRoman"/>
      <w:lvlText w:val="%6."/>
      <w:lvlJc w:val="right"/>
      <w:pPr>
        <w:ind w:left="4709" w:hanging="180"/>
      </w:pPr>
    </w:lvl>
    <w:lvl w:ilvl="6" w:tplc="0809000F" w:tentative="1">
      <w:start w:val="1"/>
      <w:numFmt w:val="decimal"/>
      <w:lvlText w:val="%7."/>
      <w:lvlJc w:val="left"/>
      <w:pPr>
        <w:ind w:left="5429" w:hanging="360"/>
      </w:pPr>
    </w:lvl>
    <w:lvl w:ilvl="7" w:tplc="08090019" w:tentative="1">
      <w:start w:val="1"/>
      <w:numFmt w:val="lowerLetter"/>
      <w:lvlText w:val="%8."/>
      <w:lvlJc w:val="left"/>
      <w:pPr>
        <w:ind w:left="6149" w:hanging="360"/>
      </w:pPr>
    </w:lvl>
    <w:lvl w:ilvl="8" w:tplc="0809001B" w:tentative="1">
      <w:start w:val="1"/>
      <w:numFmt w:val="lowerRoman"/>
      <w:lvlText w:val="%9."/>
      <w:lvlJc w:val="right"/>
      <w:pPr>
        <w:ind w:left="6869" w:hanging="180"/>
      </w:pPr>
    </w:lvl>
  </w:abstractNum>
  <w:abstractNum w:abstractNumId="1" w15:restartNumberingAfterBreak="0">
    <w:nsid w:val="2EBD469C"/>
    <w:multiLevelType w:val="hybridMultilevel"/>
    <w:tmpl w:val="96AE31A2"/>
    <w:lvl w:ilvl="0" w:tplc="1CD2F368">
      <w:start w:val="1"/>
      <w:numFmt w:val="decimal"/>
      <w:lvlText w:val="%1."/>
      <w:lvlJc w:val="left"/>
      <w:pPr>
        <w:ind w:left="388" w:hanging="360"/>
      </w:pPr>
      <w:rPr>
        <w:rFonts w:hint="default"/>
      </w:rPr>
    </w:lvl>
    <w:lvl w:ilvl="1" w:tplc="08090019" w:tentative="1">
      <w:start w:val="1"/>
      <w:numFmt w:val="lowerLetter"/>
      <w:lvlText w:val="%2."/>
      <w:lvlJc w:val="left"/>
      <w:pPr>
        <w:ind w:left="1108" w:hanging="360"/>
      </w:pPr>
    </w:lvl>
    <w:lvl w:ilvl="2" w:tplc="0809001B" w:tentative="1">
      <w:start w:val="1"/>
      <w:numFmt w:val="lowerRoman"/>
      <w:lvlText w:val="%3."/>
      <w:lvlJc w:val="right"/>
      <w:pPr>
        <w:ind w:left="1828" w:hanging="180"/>
      </w:pPr>
    </w:lvl>
    <w:lvl w:ilvl="3" w:tplc="0809000F" w:tentative="1">
      <w:start w:val="1"/>
      <w:numFmt w:val="decimal"/>
      <w:lvlText w:val="%4."/>
      <w:lvlJc w:val="left"/>
      <w:pPr>
        <w:ind w:left="2548" w:hanging="360"/>
      </w:pPr>
    </w:lvl>
    <w:lvl w:ilvl="4" w:tplc="08090019" w:tentative="1">
      <w:start w:val="1"/>
      <w:numFmt w:val="lowerLetter"/>
      <w:lvlText w:val="%5."/>
      <w:lvlJc w:val="left"/>
      <w:pPr>
        <w:ind w:left="3268" w:hanging="360"/>
      </w:pPr>
    </w:lvl>
    <w:lvl w:ilvl="5" w:tplc="0809001B" w:tentative="1">
      <w:start w:val="1"/>
      <w:numFmt w:val="lowerRoman"/>
      <w:lvlText w:val="%6."/>
      <w:lvlJc w:val="right"/>
      <w:pPr>
        <w:ind w:left="3988" w:hanging="180"/>
      </w:pPr>
    </w:lvl>
    <w:lvl w:ilvl="6" w:tplc="0809000F" w:tentative="1">
      <w:start w:val="1"/>
      <w:numFmt w:val="decimal"/>
      <w:lvlText w:val="%7."/>
      <w:lvlJc w:val="left"/>
      <w:pPr>
        <w:ind w:left="4708" w:hanging="360"/>
      </w:pPr>
    </w:lvl>
    <w:lvl w:ilvl="7" w:tplc="08090019" w:tentative="1">
      <w:start w:val="1"/>
      <w:numFmt w:val="lowerLetter"/>
      <w:lvlText w:val="%8."/>
      <w:lvlJc w:val="left"/>
      <w:pPr>
        <w:ind w:left="5428" w:hanging="360"/>
      </w:pPr>
    </w:lvl>
    <w:lvl w:ilvl="8" w:tplc="0809001B" w:tentative="1">
      <w:start w:val="1"/>
      <w:numFmt w:val="lowerRoman"/>
      <w:lvlText w:val="%9."/>
      <w:lvlJc w:val="right"/>
      <w:pPr>
        <w:ind w:left="6148" w:hanging="180"/>
      </w:pPr>
    </w:lvl>
  </w:abstractNum>
  <w:abstractNum w:abstractNumId="2" w15:restartNumberingAfterBreak="0">
    <w:nsid w:val="36616C8C"/>
    <w:multiLevelType w:val="hybridMultilevel"/>
    <w:tmpl w:val="E8661416"/>
    <w:lvl w:ilvl="0" w:tplc="EA2C3D74">
      <w:start w:val="1"/>
      <w:numFmt w:val="lowerLetter"/>
      <w:lvlText w:val="%1)"/>
      <w:lvlJc w:val="left"/>
      <w:pPr>
        <w:ind w:left="1589" w:hanging="852"/>
      </w:pPr>
      <w:rPr>
        <w:rFonts w:ascii="Candara" w:eastAsia="Candara" w:hAnsi="Candara" w:cs="Candara" w:hint="default"/>
        <w:b w:val="0"/>
        <w:bCs w:val="0"/>
        <w:i w:val="0"/>
        <w:iCs w:val="0"/>
        <w:spacing w:val="-1"/>
        <w:w w:val="100"/>
        <w:sz w:val="24"/>
        <w:szCs w:val="24"/>
        <w:lang w:val="en-US" w:eastAsia="en-US" w:bidi="ar-SA"/>
      </w:rPr>
    </w:lvl>
    <w:lvl w:ilvl="1" w:tplc="E812895C">
      <w:numFmt w:val="bullet"/>
      <w:lvlText w:val="•"/>
      <w:lvlJc w:val="left"/>
      <w:pPr>
        <w:ind w:left="2485" w:hanging="852"/>
      </w:pPr>
      <w:rPr>
        <w:rFonts w:hint="default"/>
        <w:lang w:val="en-US" w:eastAsia="en-US" w:bidi="ar-SA"/>
      </w:rPr>
    </w:lvl>
    <w:lvl w:ilvl="2" w:tplc="0B203A10">
      <w:numFmt w:val="bullet"/>
      <w:lvlText w:val="•"/>
      <w:lvlJc w:val="left"/>
      <w:pPr>
        <w:ind w:left="3390" w:hanging="852"/>
      </w:pPr>
      <w:rPr>
        <w:rFonts w:hint="default"/>
        <w:lang w:val="en-US" w:eastAsia="en-US" w:bidi="ar-SA"/>
      </w:rPr>
    </w:lvl>
    <w:lvl w:ilvl="3" w:tplc="D486B1B6">
      <w:numFmt w:val="bullet"/>
      <w:lvlText w:val="•"/>
      <w:lvlJc w:val="left"/>
      <w:pPr>
        <w:ind w:left="4295" w:hanging="852"/>
      </w:pPr>
      <w:rPr>
        <w:rFonts w:hint="default"/>
        <w:lang w:val="en-US" w:eastAsia="en-US" w:bidi="ar-SA"/>
      </w:rPr>
    </w:lvl>
    <w:lvl w:ilvl="4" w:tplc="2A880168">
      <w:numFmt w:val="bullet"/>
      <w:lvlText w:val="•"/>
      <w:lvlJc w:val="left"/>
      <w:pPr>
        <w:ind w:left="5200" w:hanging="852"/>
      </w:pPr>
      <w:rPr>
        <w:rFonts w:hint="default"/>
        <w:lang w:val="en-US" w:eastAsia="en-US" w:bidi="ar-SA"/>
      </w:rPr>
    </w:lvl>
    <w:lvl w:ilvl="5" w:tplc="39944EE2">
      <w:numFmt w:val="bullet"/>
      <w:lvlText w:val="•"/>
      <w:lvlJc w:val="left"/>
      <w:pPr>
        <w:ind w:left="6106" w:hanging="852"/>
      </w:pPr>
      <w:rPr>
        <w:rFonts w:hint="default"/>
        <w:lang w:val="en-US" w:eastAsia="en-US" w:bidi="ar-SA"/>
      </w:rPr>
    </w:lvl>
    <w:lvl w:ilvl="6" w:tplc="C5EEB97E">
      <w:numFmt w:val="bullet"/>
      <w:lvlText w:val="•"/>
      <w:lvlJc w:val="left"/>
      <w:pPr>
        <w:ind w:left="7011" w:hanging="852"/>
      </w:pPr>
      <w:rPr>
        <w:rFonts w:hint="default"/>
        <w:lang w:val="en-US" w:eastAsia="en-US" w:bidi="ar-SA"/>
      </w:rPr>
    </w:lvl>
    <w:lvl w:ilvl="7" w:tplc="B7FAA6A6">
      <w:numFmt w:val="bullet"/>
      <w:lvlText w:val="•"/>
      <w:lvlJc w:val="left"/>
      <w:pPr>
        <w:ind w:left="7916" w:hanging="852"/>
      </w:pPr>
      <w:rPr>
        <w:rFonts w:hint="default"/>
        <w:lang w:val="en-US" w:eastAsia="en-US" w:bidi="ar-SA"/>
      </w:rPr>
    </w:lvl>
    <w:lvl w:ilvl="8" w:tplc="C1C8B690">
      <w:numFmt w:val="bullet"/>
      <w:lvlText w:val="•"/>
      <w:lvlJc w:val="left"/>
      <w:pPr>
        <w:ind w:left="8821" w:hanging="852"/>
      </w:pPr>
      <w:rPr>
        <w:rFonts w:hint="default"/>
        <w:lang w:val="en-US" w:eastAsia="en-US" w:bidi="ar-SA"/>
      </w:rPr>
    </w:lvl>
  </w:abstractNum>
  <w:abstractNum w:abstractNumId="3" w15:restartNumberingAfterBreak="0">
    <w:nsid w:val="395B28D8"/>
    <w:multiLevelType w:val="hybridMultilevel"/>
    <w:tmpl w:val="3A9A74B2"/>
    <w:lvl w:ilvl="0" w:tplc="5F58177C">
      <w:start w:val="1"/>
      <w:numFmt w:val="decimal"/>
      <w:lvlText w:val="%1."/>
      <w:lvlJc w:val="left"/>
      <w:pPr>
        <w:ind w:left="749" w:hanging="721"/>
      </w:pPr>
      <w:rPr>
        <w:rFonts w:ascii="Candara" w:eastAsia="Candara" w:hAnsi="Candara" w:cs="Candara" w:hint="default"/>
        <w:b w:val="0"/>
        <w:bCs w:val="0"/>
        <w:i w:val="0"/>
        <w:iCs w:val="0"/>
        <w:spacing w:val="0"/>
        <w:w w:val="100"/>
        <w:sz w:val="24"/>
        <w:szCs w:val="24"/>
        <w:lang w:val="en-US" w:eastAsia="en-US" w:bidi="ar-SA"/>
      </w:rPr>
    </w:lvl>
    <w:lvl w:ilvl="1" w:tplc="41ACEE62">
      <w:numFmt w:val="bullet"/>
      <w:lvlText w:val="•"/>
      <w:lvlJc w:val="left"/>
      <w:pPr>
        <w:ind w:left="1729" w:hanging="721"/>
      </w:pPr>
      <w:rPr>
        <w:rFonts w:hint="default"/>
        <w:lang w:val="en-US" w:eastAsia="en-US" w:bidi="ar-SA"/>
      </w:rPr>
    </w:lvl>
    <w:lvl w:ilvl="2" w:tplc="ED5C829E">
      <w:numFmt w:val="bullet"/>
      <w:lvlText w:val="•"/>
      <w:lvlJc w:val="left"/>
      <w:pPr>
        <w:ind w:left="2718" w:hanging="721"/>
      </w:pPr>
      <w:rPr>
        <w:rFonts w:hint="default"/>
        <w:lang w:val="en-US" w:eastAsia="en-US" w:bidi="ar-SA"/>
      </w:rPr>
    </w:lvl>
    <w:lvl w:ilvl="3" w:tplc="8886E7A6">
      <w:numFmt w:val="bullet"/>
      <w:lvlText w:val="•"/>
      <w:lvlJc w:val="left"/>
      <w:pPr>
        <w:ind w:left="3707" w:hanging="721"/>
      </w:pPr>
      <w:rPr>
        <w:rFonts w:hint="default"/>
        <w:lang w:val="en-US" w:eastAsia="en-US" w:bidi="ar-SA"/>
      </w:rPr>
    </w:lvl>
    <w:lvl w:ilvl="4" w:tplc="4F2CB51A">
      <w:numFmt w:val="bullet"/>
      <w:lvlText w:val="•"/>
      <w:lvlJc w:val="left"/>
      <w:pPr>
        <w:ind w:left="4696" w:hanging="721"/>
      </w:pPr>
      <w:rPr>
        <w:rFonts w:hint="default"/>
        <w:lang w:val="en-US" w:eastAsia="en-US" w:bidi="ar-SA"/>
      </w:rPr>
    </w:lvl>
    <w:lvl w:ilvl="5" w:tplc="5A06EA26">
      <w:numFmt w:val="bullet"/>
      <w:lvlText w:val="•"/>
      <w:lvlJc w:val="left"/>
      <w:pPr>
        <w:ind w:left="5686" w:hanging="721"/>
      </w:pPr>
      <w:rPr>
        <w:rFonts w:hint="default"/>
        <w:lang w:val="en-US" w:eastAsia="en-US" w:bidi="ar-SA"/>
      </w:rPr>
    </w:lvl>
    <w:lvl w:ilvl="6" w:tplc="687E3752">
      <w:numFmt w:val="bullet"/>
      <w:lvlText w:val="•"/>
      <w:lvlJc w:val="left"/>
      <w:pPr>
        <w:ind w:left="6675" w:hanging="721"/>
      </w:pPr>
      <w:rPr>
        <w:rFonts w:hint="default"/>
        <w:lang w:val="en-US" w:eastAsia="en-US" w:bidi="ar-SA"/>
      </w:rPr>
    </w:lvl>
    <w:lvl w:ilvl="7" w:tplc="C53C2E5E">
      <w:numFmt w:val="bullet"/>
      <w:lvlText w:val="•"/>
      <w:lvlJc w:val="left"/>
      <w:pPr>
        <w:ind w:left="7664" w:hanging="721"/>
      </w:pPr>
      <w:rPr>
        <w:rFonts w:hint="default"/>
        <w:lang w:val="en-US" w:eastAsia="en-US" w:bidi="ar-SA"/>
      </w:rPr>
    </w:lvl>
    <w:lvl w:ilvl="8" w:tplc="3F26F590">
      <w:numFmt w:val="bullet"/>
      <w:lvlText w:val="•"/>
      <w:lvlJc w:val="left"/>
      <w:pPr>
        <w:ind w:left="8653" w:hanging="721"/>
      </w:pPr>
      <w:rPr>
        <w:rFonts w:hint="default"/>
        <w:lang w:val="en-US" w:eastAsia="en-US" w:bidi="ar-SA"/>
      </w:rPr>
    </w:lvl>
  </w:abstractNum>
  <w:abstractNum w:abstractNumId="4" w15:restartNumberingAfterBreak="0">
    <w:nsid w:val="4D2C61FD"/>
    <w:multiLevelType w:val="hybridMultilevel"/>
    <w:tmpl w:val="DC3A40CC"/>
    <w:lvl w:ilvl="0" w:tplc="5C58FC94">
      <w:start w:val="1"/>
      <w:numFmt w:val="lowerLetter"/>
      <w:lvlText w:val="%1)"/>
      <w:lvlJc w:val="left"/>
      <w:pPr>
        <w:ind w:left="1702" w:hanging="852"/>
      </w:pPr>
      <w:rPr>
        <w:rFonts w:ascii="Calibri" w:eastAsia="Calibri" w:hAnsi="Calibri" w:cs="Calibri" w:hint="default"/>
        <w:b w:val="0"/>
        <w:bCs w:val="0"/>
        <w:i w:val="0"/>
        <w:iCs w:val="0"/>
        <w:spacing w:val="0"/>
        <w:w w:val="100"/>
        <w:sz w:val="24"/>
        <w:szCs w:val="24"/>
        <w:lang w:val="en-US" w:eastAsia="en-US" w:bidi="ar-SA"/>
      </w:rPr>
    </w:lvl>
    <w:lvl w:ilvl="1" w:tplc="829E80EE">
      <w:numFmt w:val="bullet"/>
      <w:lvlText w:val="•"/>
      <w:lvlJc w:val="left"/>
      <w:pPr>
        <w:ind w:left="2485" w:hanging="852"/>
      </w:pPr>
      <w:rPr>
        <w:rFonts w:hint="default"/>
        <w:lang w:val="en-US" w:eastAsia="en-US" w:bidi="ar-SA"/>
      </w:rPr>
    </w:lvl>
    <w:lvl w:ilvl="2" w:tplc="8940C872">
      <w:numFmt w:val="bullet"/>
      <w:lvlText w:val="•"/>
      <w:lvlJc w:val="left"/>
      <w:pPr>
        <w:ind w:left="3390" w:hanging="852"/>
      </w:pPr>
      <w:rPr>
        <w:rFonts w:hint="default"/>
        <w:lang w:val="en-US" w:eastAsia="en-US" w:bidi="ar-SA"/>
      </w:rPr>
    </w:lvl>
    <w:lvl w:ilvl="3" w:tplc="2FEAA3F2">
      <w:numFmt w:val="bullet"/>
      <w:lvlText w:val="•"/>
      <w:lvlJc w:val="left"/>
      <w:pPr>
        <w:ind w:left="4295" w:hanging="852"/>
      </w:pPr>
      <w:rPr>
        <w:rFonts w:hint="default"/>
        <w:lang w:val="en-US" w:eastAsia="en-US" w:bidi="ar-SA"/>
      </w:rPr>
    </w:lvl>
    <w:lvl w:ilvl="4" w:tplc="1CF44386">
      <w:numFmt w:val="bullet"/>
      <w:lvlText w:val="•"/>
      <w:lvlJc w:val="left"/>
      <w:pPr>
        <w:ind w:left="5200" w:hanging="852"/>
      </w:pPr>
      <w:rPr>
        <w:rFonts w:hint="default"/>
        <w:lang w:val="en-US" w:eastAsia="en-US" w:bidi="ar-SA"/>
      </w:rPr>
    </w:lvl>
    <w:lvl w:ilvl="5" w:tplc="BA46A6FA">
      <w:numFmt w:val="bullet"/>
      <w:lvlText w:val="•"/>
      <w:lvlJc w:val="left"/>
      <w:pPr>
        <w:ind w:left="6106" w:hanging="852"/>
      </w:pPr>
      <w:rPr>
        <w:rFonts w:hint="default"/>
        <w:lang w:val="en-US" w:eastAsia="en-US" w:bidi="ar-SA"/>
      </w:rPr>
    </w:lvl>
    <w:lvl w:ilvl="6" w:tplc="4B800078">
      <w:numFmt w:val="bullet"/>
      <w:lvlText w:val="•"/>
      <w:lvlJc w:val="left"/>
      <w:pPr>
        <w:ind w:left="7011" w:hanging="852"/>
      </w:pPr>
      <w:rPr>
        <w:rFonts w:hint="default"/>
        <w:lang w:val="en-US" w:eastAsia="en-US" w:bidi="ar-SA"/>
      </w:rPr>
    </w:lvl>
    <w:lvl w:ilvl="7" w:tplc="7D1CF864">
      <w:numFmt w:val="bullet"/>
      <w:lvlText w:val="•"/>
      <w:lvlJc w:val="left"/>
      <w:pPr>
        <w:ind w:left="7916" w:hanging="852"/>
      </w:pPr>
      <w:rPr>
        <w:rFonts w:hint="default"/>
        <w:lang w:val="en-US" w:eastAsia="en-US" w:bidi="ar-SA"/>
      </w:rPr>
    </w:lvl>
    <w:lvl w:ilvl="8" w:tplc="D66EF352">
      <w:numFmt w:val="bullet"/>
      <w:lvlText w:val="•"/>
      <w:lvlJc w:val="left"/>
      <w:pPr>
        <w:ind w:left="8821" w:hanging="852"/>
      </w:pPr>
      <w:rPr>
        <w:rFonts w:hint="default"/>
        <w:lang w:val="en-US" w:eastAsia="en-US" w:bidi="ar-SA"/>
      </w:rPr>
    </w:lvl>
  </w:abstractNum>
  <w:abstractNum w:abstractNumId="5" w15:restartNumberingAfterBreak="0">
    <w:nsid w:val="5BF50595"/>
    <w:multiLevelType w:val="hybridMultilevel"/>
    <w:tmpl w:val="F68CDA80"/>
    <w:lvl w:ilvl="0" w:tplc="AFC2299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60BE114E"/>
    <w:multiLevelType w:val="hybridMultilevel"/>
    <w:tmpl w:val="34EE045E"/>
    <w:lvl w:ilvl="0" w:tplc="C77C7F58">
      <w:numFmt w:val="bullet"/>
      <w:lvlText w:val=""/>
      <w:lvlJc w:val="left"/>
      <w:pPr>
        <w:ind w:left="1469" w:hanging="360"/>
      </w:pPr>
      <w:rPr>
        <w:rFonts w:ascii="Wingdings" w:eastAsia="Wingdings" w:hAnsi="Wingdings" w:cs="Wingdings" w:hint="default"/>
        <w:b w:val="0"/>
        <w:bCs w:val="0"/>
        <w:i w:val="0"/>
        <w:iCs w:val="0"/>
        <w:spacing w:val="0"/>
        <w:w w:val="100"/>
        <w:sz w:val="24"/>
        <w:szCs w:val="24"/>
        <w:lang w:val="en-US" w:eastAsia="en-US" w:bidi="ar-SA"/>
      </w:rPr>
    </w:lvl>
    <w:lvl w:ilvl="1" w:tplc="E7064F2E">
      <w:numFmt w:val="bullet"/>
      <w:lvlText w:val="•"/>
      <w:lvlJc w:val="left"/>
      <w:pPr>
        <w:ind w:left="2377" w:hanging="360"/>
      </w:pPr>
      <w:rPr>
        <w:rFonts w:hint="default"/>
        <w:lang w:val="en-US" w:eastAsia="en-US" w:bidi="ar-SA"/>
      </w:rPr>
    </w:lvl>
    <w:lvl w:ilvl="2" w:tplc="0B3EB134">
      <w:numFmt w:val="bullet"/>
      <w:lvlText w:val="•"/>
      <w:lvlJc w:val="left"/>
      <w:pPr>
        <w:ind w:left="3294" w:hanging="360"/>
      </w:pPr>
      <w:rPr>
        <w:rFonts w:hint="default"/>
        <w:lang w:val="en-US" w:eastAsia="en-US" w:bidi="ar-SA"/>
      </w:rPr>
    </w:lvl>
    <w:lvl w:ilvl="3" w:tplc="AD9A7CDC">
      <w:numFmt w:val="bullet"/>
      <w:lvlText w:val="•"/>
      <w:lvlJc w:val="left"/>
      <w:pPr>
        <w:ind w:left="4211" w:hanging="360"/>
      </w:pPr>
      <w:rPr>
        <w:rFonts w:hint="default"/>
        <w:lang w:val="en-US" w:eastAsia="en-US" w:bidi="ar-SA"/>
      </w:rPr>
    </w:lvl>
    <w:lvl w:ilvl="4" w:tplc="7C2290CE">
      <w:numFmt w:val="bullet"/>
      <w:lvlText w:val="•"/>
      <w:lvlJc w:val="left"/>
      <w:pPr>
        <w:ind w:left="5128" w:hanging="360"/>
      </w:pPr>
      <w:rPr>
        <w:rFonts w:hint="default"/>
        <w:lang w:val="en-US" w:eastAsia="en-US" w:bidi="ar-SA"/>
      </w:rPr>
    </w:lvl>
    <w:lvl w:ilvl="5" w:tplc="9FD650EA">
      <w:numFmt w:val="bullet"/>
      <w:lvlText w:val="•"/>
      <w:lvlJc w:val="left"/>
      <w:pPr>
        <w:ind w:left="6046" w:hanging="360"/>
      </w:pPr>
      <w:rPr>
        <w:rFonts w:hint="default"/>
        <w:lang w:val="en-US" w:eastAsia="en-US" w:bidi="ar-SA"/>
      </w:rPr>
    </w:lvl>
    <w:lvl w:ilvl="6" w:tplc="B79A1A9A">
      <w:numFmt w:val="bullet"/>
      <w:lvlText w:val="•"/>
      <w:lvlJc w:val="left"/>
      <w:pPr>
        <w:ind w:left="6963" w:hanging="360"/>
      </w:pPr>
      <w:rPr>
        <w:rFonts w:hint="default"/>
        <w:lang w:val="en-US" w:eastAsia="en-US" w:bidi="ar-SA"/>
      </w:rPr>
    </w:lvl>
    <w:lvl w:ilvl="7" w:tplc="C91812B2">
      <w:numFmt w:val="bullet"/>
      <w:lvlText w:val="•"/>
      <w:lvlJc w:val="left"/>
      <w:pPr>
        <w:ind w:left="7880" w:hanging="360"/>
      </w:pPr>
      <w:rPr>
        <w:rFonts w:hint="default"/>
        <w:lang w:val="en-US" w:eastAsia="en-US" w:bidi="ar-SA"/>
      </w:rPr>
    </w:lvl>
    <w:lvl w:ilvl="8" w:tplc="A914EC80">
      <w:numFmt w:val="bullet"/>
      <w:lvlText w:val="•"/>
      <w:lvlJc w:val="left"/>
      <w:pPr>
        <w:ind w:left="8797" w:hanging="360"/>
      </w:pPr>
      <w:rPr>
        <w:rFonts w:hint="default"/>
        <w:lang w:val="en-US" w:eastAsia="en-US" w:bidi="ar-SA"/>
      </w:rPr>
    </w:lvl>
  </w:abstractNum>
  <w:abstractNum w:abstractNumId="7" w15:restartNumberingAfterBreak="0">
    <w:nsid w:val="6B49124C"/>
    <w:multiLevelType w:val="hybridMultilevel"/>
    <w:tmpl w:val="0958B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77923309">
    <w:abstractNumId w:val="6"/>
  </w:num>
  <w:num w:numId="2" w16cid:durableId="1991979882">
    <w:abstractNumId w:val="3"/>
  </w:num>
  <w:num w:numId="3" w16cid:durableId="1293902015">
    <w:abstractNumId w:val="4"/>
  </w:num>
  <w:num w:numId="4" w16cid:durableId="1900707325">
    <w:abstractNumId w:val="2"/>
  </w:num>
  <w:num w:numId="5" w16cid:durableId="1382752267">
    <w:abstractNumId w:val="0"/>
  </w:num>
  <w:num w:numId="6" w16cid:durableId="840437570">
    <w:abstractNumId w:val="1"/>
  </w:num>
  <w:num w:numId="7" w16cid:durableId="1891380336">
    <w:abstractNumId w:val="7"/>
  </w:num>
  <w:num w:numId="8" w16cid:durableId="13341860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08F9"/>
    <w:rsid w:val="000866E1"/>
    <w:rsid w:val="000C2DDF"/>
    <w:rsid w:val="000D5195"/>
    <w:rsid w:val="00122F6F"/>
    <w:rsid w:val="00127903"/>
    <w:rsid w:val="001549DC"/>
    <w:rsid w:val="00163A04"/>
    <w:rsid w:val="00166C75"/>
    <w:rsid w:val="00176BEF"/>
    <w:rsid w:val="001858D9"/>
    <w:rsid w:val="001D791D"/>
    <w:rsid w:val="001F4649"/>
    <w:rsid w:val="0020337C"/>
    <w:rsid w:val="00216A09"/>
    <w:rsid w:val="00231021"/>
    <w:rsid w:val="002E3362"/>
    <w:rsid w:val="00303D22"/>
    <w:rsid w:val="00304C95"/>
    <w:rsid w:val="003B4989"/>
    <w:rsid w:val="003B6272"/>
    <w:rsid w:val="003C541A"/>
    <w:rsid w:val="00415151"/>
    <w:rsid w:val="00430356"/>
    <w:rsid w:val="004A6997"/>
    <w:rsid w:val="00574D8A"/>
    <w:rsid w:val="006270B8"/>
    <w:rsid w:val="006705CA"/>
    <w:rsid w:val="006D43F1"/>
    <w:rsid w:val="007C3840"/>
    <w:rsid w:val="009A63DD"/>
    <w:rsid w:val="009C6B30"/>
    <w:rsid w:val="009D5D67"/>
    <w:rsid w:val="00A347FB"/>
    <w:rsid w:val="00A43785"/>
    <w:rsid w:val="00C0029E"/>
    <w:rsid w:val="00CC4546"/>
    <w:rsid w:val="00D673E2"/>
    <w:rsid w:val="00D73C59"/>
    <w:rsid w:val="00D80E4C"/>
    <w:rsid w:val="00DC08F9"/>
    <w:rsid w:val="00E041D3"/>
    <w:rsid w:val="00E61776"/>
    <w:rsid w:val="00EE17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E8392"/>
  <w15:docId w15:val="{90DC3EB6-2D1D-45C7-88EF-5FFA5D2F5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ndara" w:eastAsia="Candara" w:hAnsi="Candara" w:cs="Candara"/>
    </w:rPr>
  </w:style>
  <w:style w:type="paragraph" w:styleId="Heading1">
    <w:name w:val="heading 1"/>
    <w:basedOn w:val="Normal"/>
    <w:uiPriority w:val="9"/>
    <w:qFormat/>
    <w:pPr>
      <w:spacing w:before="1"/>
      <w:ind w:left="273" w:right="298"/>
      <w:jc w:val="center"/>
      <w:outlineLvl w:val="0"/>
    </w:pPr>
    <w:rPr>
      <w:b/>
      <w:bCs/>
      <w:sz w:val="40"/>
      <w:szCs w:val="40"/>
    </w:rPr>
  </w:style>
  <w:style w:type="paragraph" w:styleId="Heading2">
    <w:name w:val="heading 2"/>
    <w:basedOn w:val="Normal"/>
    <w:uiPriority w:val="9"/>
    <w:unhideWhenUsed/>
    <w:qFormat/>
    <w:pPr>
      <w:spacing w:before="19"/>
      <w:ind w:left="1469"/>
      <w:outlineLvl w:val="1"/>
    </w:pPr>
    <w:rPr>
      <w:b/>
      <w:bCs/>
      <w:sz w:val="28"/>
      <w:szCs w:val="28"/>
    </w:rPr>
  </w:style>
  <w:style w:type="paragraph" w:styleId="Heading3">
    <w:name w:val="heading 3"/>
    <w:basedOn w:val="Normal"/>
    <w:uiPriority w:val="9"/>
    <w:unhideWhenUsed/>
    <w:qFormat/>
    <w:pPr>
      <w:ind w:left="28"/>
      <w:outlineLvl w:val="2"/>
    </w:pPr>
    <w:rPr>
      <w:sz w:val="28"/>
      <w:szCs w:val="28"/>
    </w:rPr>
  </w:style>
  <w:style w:type="paragraph" w:styleId="Heading4">
    <w:name w:val="heading 4"/>
    <w:basedOn w:val="Normal"/>
    <w:uiPriority w:val="9"/>
    <w:unhideWhenUsed/>
    <w:qFormat/>
    <w:pPr>
      <w:ind w:left="28"/>
      <w:jc w:val="both"/>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589" w:hanging="852"/>
    </w:pPr>
  </w:style>
  <w:style w:type="paragraph" w:customStyle="1" w:styleId="TableParagraph">
    <w:name w:val="Table Paragraph"/>
    <w:basedOn w:val="Normal"/>
    <w:uiPriority w:val="1"/>
    <w:qFormat/>
  </w:style>
  <w:style w:type="character" w:styleId="Hyperlink">
    <w:name w:val="Hyperlink"/>
    <w:rsid w:val="00430356"/>
    <w:rPr>
      <w:color w:val="0000FF"/>
      <w:u w:val="single"/>
    </w:rPr>
  </w:style>
  <w:style w:type="paragraph" w:styleId="Header">
    <w:name w:val="header"/>
    <w:basedOn w:val="Normal"/>
    <w:link w:val="HeaderChar"/>
    <w:unhideWhenUsed/>
    <w:rsid w:val="00A347FB"/>
    <w:pPr>
      <w:tabs>
        <w:tab w:val="center" w:pos="4513"/>
        <w:tab w:val="right" w:pos="9026"/>
      </w:tabs>
    </w:pPr>
  </w:style>
  <w:style w:type="character" w:customStyle="1" w:styleId="HeaderChar">
    <w:name w:val="Header Char"/>
    <w:basedOn w:val="DefaultParagraphFont"/>
    <w:link w:val="Header"/>
    <w:rsid w:val="00A347FB"/>
    <w:rPr>
      <w:rFonts w:ascii="Candara" w:eastAsia="Candara" w:hAnsi="Candara" w:cs="Candara"/>
    </w:rPr>
  </w:style>
  <w:style w:type="paragraph" w:styleId="Footer">
    <w:name w:val="footer"/>
    <w:basedOn w:val="Normal"/>
    <w:link w:val="FooterChar"/>
    <w:uiPriority w:val="99"/>
    <w:unhideWhenUsed/>
    <w:rsid w:val="00A347FB"/>
    <w:pPr>
      <w:tabs>
        <w:tab w:val="center" w:pos="4513"/>
        <w:tab w:val="right" w:pos="9026"/>
      </w:tabs>
    </w:pPr>
  </w:style>
  <w:style w:type="character" w:customStyle="1" w:styleId="FooterChar">
    <w:name w:val="Footer Char"/>
    <w:basedOn w:val="DefaultParagraphFont"/>
    <w:link w:val="Footer"/>
    <w:uiPriority w:val="99"/>
    <w:rsid w:val="00A347FB"/>
    <w:rPr>
      <w:rFonts w:ascii="Candara" w:eastAsia="Candara" w:hAnsi="Candara" w:cs="Candar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omerset.gov.uk/admission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ducation.gov.uk/schoolsadjudicato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2A0365043FEDD4585F7FE1E7AF12FBA" ma:contentTypeVersion="16" ma:contentTypeDescription="Create a new document." ma:contentTypeScope="" ma:versionID="446629b36f163697ce09f48d4e2a03e6">
  <xsd:schema xmlns:xsd="http://www.w3.org/2001/XMLSchema" xmlns:xs="http://www.w3.org/2001/XMLSchema" xmlns:p="http://schemas.microsoft.com/office/2006/metadata/properties" xmlns:ns2="4ea00a3c-52b1-4d03-a492-4dd9ff306e80" xmlns:ns3="be82cd15-0eba-4f41-b560-5045e0ff17eb" targetNamespace="http://schemas.microsoft.com/office/2006/metadata/properties" ma:root="true" ma:fieldsID="c132e15a193a86636e9cf0348e0ba7b7" ns2:_="" ns3:_="">
    <xsd:import namespace="4ea00a3c-52b1-4d03-a492-4dd9ff306e80"/>
    <xsd:import namespace="be82cd15-0eba-4f41-b560-5045e0ff17eb"/>
    <xsd:element name="properties">
      <xsd:complexType>
        <xsd:sequence>
          <xsd:element name="documentManagement">
            <xsd:complexType>
              <xsd:all>
                <xsd:element ref="ns2:MigrationWizId" minOccurs="0"/>
                <xsd:element ref="ns2:MigrationWizIdPermissions" minOccurs="0"/>
                <xsd:element ref="ns2:MigrationWizIdVersion" minOccurs="0"/>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Location" minOccurs="0"/>
                <xsd:element ref="ns2:MediaServiceBillingMetadata"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a00a3c-52b1-4d03-a492-4dd9ff306e80"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Version" ma:index="10" nillable="true" ma:displayName="MigrationWizIdVersion" ma:internalName="MigrationWizIdVersion">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9b7a290a-c0e5-4ba1-8bb9-96594343ac7b"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description="" ma:indexed="true" ma:internalName="MediaServiceLocation" ma:readOnly="true">
      <xsd:simpleType>
        <xsd:restriction base="dms:Text"/>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OCR" ma:index="2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e82cd15-0eba-4f41-b560-5045e0ff17e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587af693-b6c5-48ff-8610-4492ec24db0e}" ma:internalName="TaxCatchAll" ma:showField="CatchAllData" ma:web="be82cd15-0eba-4f41-b560-5045e0ff17e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e82cd15-0eba-4f41-b560-5045e0ff17eb" xsi:nil="true"/>
    <MigrationWizIdVersion xmlns="4ea00a3c-52b1-4d03-a492-4dd9ff306e80" xsi:nil="true"/>
    <lcf76f155ced4ddcb4097134ff3c332f xmlns="4ea00a3c-52b1-4d03-a492-4dd9ff306e80">
      <Terms xmlns="http://schemas.microsoft.com/office/infopath/2007/PartnerControls"/>
    </lcf76f155ced4ddcb4097134ff3c332f>
    <MigrationWizId xmlns="4ea00a3c-52b1-4d03-a492-4dd9ff306e80" xsi:nil="true"/>
    <MigrationWizIdPermissions xmlns="4ea00a3c-52b1-4d03-a492-4dd9ff306e80" xsi:nil="true"/>
  </documentManagement>
</p:properties>
</file>

<file path=customXml/itemProps1.xml><?xml version="1.0" encoding="utf-8"?>
<ds:datastoreItem xmlns:ds="http://schemas.openxmlformats.org/officeDocument/2006/customXml" ds:itemID="{2EDAB6ED-E31A-4AFA-AE32-E214E178F5AD}">
  <ds:schemaRefs>
    <ds:schemaRef ds:uri="http://schemas.microsoft.com/sharepoint/v3/contenttype/forms"/>
  </ds:schemaRefs>
</ds:datastoreItem>
</file>

<file path=customXml/itemProps2.xml><?xml version="1.0" encoding="utf-8"?>
<ds:datastoreItem xmlns:ds="http://schemas.openxmlformats.org/officeDocument/2006/customXml" ds:itemID="{C63F5FA0-F658-4824-842B-85CF679317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a00a3c-52b1-4d03-a492-4dd9ff306e80"/>
    <ds:schemaRef ds:uri="be82cd15-0eba-4f41-b560-5045e0ff17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61876D-6E6C-4376-BCB5-198A29623160}">
  <ds:schemaRefs>
    <ds:schemaRef ds:uri="http://schemas.microsoft.com/office/2006/metadata/properties"/>
    <ds:schemaRef ds:uri="http://schemas.microsoft.com/office/infopath/2007/PartnerControls"/>
    <ds:schemaRef ds:uri="be82cd15-0eba-4f41-b560-5045e0ff17eb"/>
    <ds:schemaRef ds:uri="4ea00a3c-52b1-4d03-a492-4dd9ff306e80"/>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8</Pages>
  <Words>2638</Words>
  <Characters>15037</Characters>
  <Application>Microsoft Office Word</Application>
  <DocSecurity>0</DocSecurity>
  <Lines>125</Lines>
  <Paragraphs>35</Paragraphs>
  <ScaleCrop>false</ScaleCrop>
  <Company/>
  <LinksUpToDate>false</LinksUpToDate>
  <CharactersWithSpaces>17640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kim.balfour</dc:creator>
  <cp:lastModifiedBy>Helen Roper</cp:lastModifiedBy>
  <cp:revision>18</cp:revision>
  <dcterms:created xsi:type="dcterms:W3CDTF">2025-11-24T11:02:00Z</dcterms:created>
  <dcterms:modified xsi:type="dcterms:W3CDTF">2025-12-15T16:48:00Z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2025-11-12T00:00:00Z</vt:filetime>
  </property>
  <property fmtid="{D5CDD505-2E9C-101B-9397-08002B2CF9AE}" pid="3" name="Creator">
    <vt:lpwstr>Microsoft® Word for Microsoft 365</vt:lpwstr>
  </property>
  <property fmtid="{D5CDD505-2E9C-101B-9397-08002B2CF9AE}" pid="4" name="LastSaved">
    <vt:filetime>2025-11-14T00:00:00Z</vt:filetime>
  </property>
  <property fmtid="{D5CDD505-2E9C-101B-9397-08002B2CF9AE}" pid="5" name="Producer">
    <vt:lpwstr>Microsoft® Word for Microsoft 365</vt:lpwstr>
  </property>
  <property fmtid="{D5CDD505-2E9C-101B-9397-08002B2CF9AE}" pid="6" name="ContentTypeId">
    <vt:lpwstr>0x01010012A0365043FEDD4585F7FE1E7AF12FBA</vt:lpwstr>
  </property>
  <property fmtid="{D5CDD505-2E9C-101B-9397-08002B2CF9AE}" pid="7" name="MediaServiceImageTags">
    <vt:lpwstr/>
  </property>
</Properties>
</file>